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Gibson: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Harpenau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nowadays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Gibson: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Fox: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Fox: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Knoxville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Fox: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Gibson: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Fox: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concentrate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Gibson: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preliminary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Gibson: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Gibson: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Fox: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00:10:27]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Gibson: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Fox: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00:14:01]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Gibson: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Gibson: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That'samazing.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Fox: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00:17:07]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Fox: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00:17:10]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Fox: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00:17:29]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Fox: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Gibson: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Fox: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ORISE Featurecast_orise go app podcast_v2 (Completed  08/26/20)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26,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"https://www.rev.com/transcript-editor/shared/dkyMbel-poIn8a4RKb8g6oQxpUudozKPJGTtC94EcSE6OewVmsmSzFcw3gi_8Q0BJF7w1AE-vpifJMqopjVNiOy0Ozw?loadFrom=DocumentHeaderDeepLink"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