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6DC04" w14:textId="77777777" w:rsidR="00086027" w:rsidRDefault="00880A4D" w:rsidP="00087881">
      <w:pPr>
        <w:pStyle w:val="Title"/>
        <w:widowControl w:val="0"/>
        <w:autoSpaceDE w:val="0"/>
        <w:autoSpaceDN w:val="0"/>
        <w:adjustRightInd w:val="0"/>
        <w:spacing w:after="300"/>
        <w:contextualSpacing/>
        <w:jc w:val="left"/>
        <w:outlineLvl w:val="9"/>
        <w:rPr>
          <w:rFonts w:ascii="Times New Roman" w:eastAsiaTheme="majorEastAsia" w:hAnsi="Times New Roman" w:cstheme="majorBidi"/>
          <w:b w:val="0"/>
          <w:bCs w:val="0"/>
          <w:noProof/>
          <w:color w:val="4F81BD" w:themeColor="accent1"/>
          <w:spacing w:val="5"/>
          <w:sz w:val="72"/>
          <w:szCs w:val="52"/>
        </w:rPr>
      </w:pPr>
      <w:r>
        <w:rPr>
          <w:rFonts w:ascii="Times New Roman" w:eastAsiaTheme="majorEastAsia" w:hAnsi="Times New Roman" w:cstheme="majorBidi"/>
          <w:b w:val="0"/>
          <w:bCs w:val="0"/>
          <w:noProof/>
          <w:color w:val="4F81BD" w:themeColor="accent1"/>
          <w:sz w:val="72"/>
          <w:szCs w:val="52"/>
          <w:lang w:val="tr"/>
        </w:rPr>
        <w:drawing>
          <wp:inline distT="0" distB="0" distL="0" distR="0" wp14:anchorId="3DE1CF0C" wp14:editId="1AD0D2E8">
            <wp:extent cx="6248400" cy="2059305"/>
            <wp:effectExtent l="0" t="0" r="0" b="0"/>
            <wp:docPr id="1" name="Picture 1" descr="C:\Users\Andrae.Brooks\Desktop\NA-81 Curriculum Program\CTCP - NI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ae.Brooks\Desktop\NA-81 Curriculum Program\CTCP - NIP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0133" cy="2059876"/>
                    </a:xfrm>
                    <a:prstGeom prst="rect">
                      <a:avLst/>
                    </a:prstGeom>
                    <a:noFill/>
                    <a:ln>
                      <a:noFill/>
                    </a:ln>
                  </pic:spPr>
                </pic:pic>
              </a:graphicData>
            </a:graphic>
          </wp:inline>
        </w:drawing>
      </w:r>
    </w:p>
    <w:p w14:paraId="2B45CDED" w14:textId="6C6E5CF3" w:rsidR="00087881" w:rsidRPr="00087881" w:rsidRDefault="00504216" w:rsidP="00AE0672">
      <w:pPr>
        <w:pStyle w:val="Title"/>
        <w:widowControl w:val="0"/>
        <w:autoSpaceDE w:val="0"/>
        <w:autoSpaceDN w:val="0"/>
        <w:adjustRightInd w:val="0"/>
        <w:spacing w:before="120" w:after="240"/>
        <w:contextualSpacing/>
        <w:jc w:val="left"/>
        <w:outlineLvl w:val="9"/>
        <w:rPr>
          <w:rFonts w:ascii="Times New Roman" w:eastAsiaTheme="majorEastAsia" w:hAnsi="Times New Roman" w:cstheme="majorBidi"/>
          <w:b w:val="0"/>
          <w:bCs w:val="0"/>
          <w:color w:val="1F497D" w:themeColor="text2"/>
          <w:spacing w:val="5"/>
          <w:sz w:val="52"/>
          <w:szCs w:val="52"/>
        </w:rPr>
      </w:pPr>
      <w:r>
        <w:rPr>
          <w:rFonts w:ascii="Times New Roman" w:eastAsiaTheme="majorEastAsia" w:hAnsi="Times New Roman" w:cstheme="majorBidi"/>
          <w:b w:val="0"/>
          <w:bCs w:val="0"/>
          <w:color w:val="1F497D" w:themeColor="text2"/>
          <w:sz w:val="52"/>
          <w:szCs w:val="52"/>
          <w:lang w:val="tr"/>
        </w:rPr>
        <w:t xml:space="preserve">Radyasyon Yaralanmalarının Uluslararası Tıbbi Yönetimi (I-MED) </w:t>
      </w:r>
    </w:p>
    <w:p w14:paraId="2FF9D07F" w14:textId="77777777" w:rsidR="00087881" w:rsidRDefault="00087881" w:rsidP="00087881">
      <w:pPr>
        <w:pStyle w:val="Title"/>
        <w:widowControl w:val="0"/>
        <w:autoSpaceDE w:val="0"/>
        <w:autoSpaceDN w:val="0"/>
        <w:adjustRightInd w:val="0"/>
        <w:spacing w:before="120" w:after="240"/>
        <w:ind w:left="720"/>
        <w:contextualSpacing/>
        <w:jc w:val="left"/>
        <w:outlineLvl w:val="9"/>
        <w:rPr>
          <w:rFonts w:ascii="Times New Roman" w:eastAsiaTheme="majorEastAsia" w:hAnsi="Times New Roman" w:cstheme="majorBidi"/>
          <w:b w:val="0"/>
          <w:bCs w:val="0"/>
          <w:color w:val="1F497D" w:themeColor="text2"/>
          <w:spacing w:val="5"/>
          <w:sz w:val="48"/>
          <w:szCs w:val="52"/>
        </w:rPr>
      </w:pPr>
    </w:p>
    <w:p w14:paraId="1DC068FD" w14:textId="77777777" w:rsidR="00EE39B5" w:rsidRDefault="00EE39B5" w:rsidP="00087881">
      <w:pPr>
        <w:pStyle w:val="Title"/>
        <w:widowControl w:val="0"/>
        <w:numPr>
          <w:ilvl w:val="0"/>
          <w:numId w:val="6"/>
        </w:numPr>
        <w:autoSpaceDE w:val="0"/>
        <w:autoSpaceDN w:val="0"/>
        <w:adjustRightInd w:val="0"/>
        <w:spacing w:before="120" w:after="240"/>
        <w:contextualSpacing/>
        <w:jc w:val="left"/>
        <w:outlineLvl w:val="9"/>
        <w:rPr>
          <w:rFonts w:ascii="Times New Roman" w:eastAsiaTheme="majorEastAsia" w:hAnsi="Times New Roman" w:cstheme="majorBidi"/>
          <w:b w:val="0"/>
          <w:bCs w:val="0"/>
          <w:color w:val="1F497D" w:themeColor="text2"/>
          <w:spacing w:val="5"/>
          <w:sz w:val="48"/>
          <w:szCs w:val="52"/>
        </w:rPr>
      </w:pPr>
      <w:r>
        <w:rPr>
          <w:rFonts w:ascii="Times New Roman" w:eastAsiaTheme="majorEastAsia" w:hAnsi="Times New Roman" w:cstheme="majorBidi"/>
          <w:b w:val="0"/>
          <w:bCs w:val="0"/>
          <w:color w:val="1F497D" w:themeColor="text2"/>
          <w:sz w:val="48"/>
          <w:szCs w:val="52"/>
          <w:lang w:val="tr"/>
        </w:rPr>
        <w:t>Terimler ve Kısaltmalar Sözlüğü</w:t>
      </w:r>
    </w:p>
    <w:p w14:paraId="79886502" w14:textId="77777777" w:rsidR="00EE39B5" w:rsidRDefault="00EE39B5" w:rsidP="00087881">
      <w:pPr>
        <w:pStyle w:val="Title"/>
        <w:widowControl w:val="0"/>
        <w:numPr>
          <w:ilvl w:val="0"/>
          <w:numId w:val="6"/>
        </w:numPr>
        <w:autoSpaceDE w:val="0"/>
        <w:autoSpaceDN w:val="0"/>
        <w:adjustRightInd w:val="0"/>
        <w:spacing w:before="120" w:after="240"/>
        <w:contextualSpacing/>
        <w:jc w:val="left"/>
        <w:outlineLvl w:val="9"/>
        <w:rPr>
          <w:rFonts w:ascii="Times New Roman" w:eastAsiaTheme="majorEastAsia" w:hAnsi="Times New Roman" w:cstheme="majorBidi"/>
          <w:b w:val="0"/>
          <w:bCs w:val="0"/>
          <w:color w:val="1F497D" w:themeColor="text2"/>
          <w:spacing w:val="5"/>
          <w:sz w:val="48"/>
          <w:szCs w:val="52"/>
        </w:rPr>
      </w:pPr>
      <w:r>
        <w:rPr>
          <w:rFonts w:ascii="Times New Roman" w:eastAsiaTheme="majorEastAsia" w:hAnsi="Times New Roman" w:cstheme="majorBidi"/>
          <w:b w:val="0"/>
          <w:bCs w:val="0"/>
          <w:color w:val="1F497D" w:themeColor="text2"/>
          <w:sz w:val="48"/>
          <w:szCs w:val="52"/>
          <w:lang w:val="tr"/>
        </w:rPr>
        <w:t>Radyasyona Genel Bakış</w:t>
      </w:r>
    </w:p>
    <w:p w14:paraId="0097F94A" w14:textId="77777777" w:rsidR="00EE39B5" w:rsidRPr="00EE39B5" w:rsidRDefault="00EE39B5" w:rsidP="00087881">
      <w:pPr>
        <w:pStyle w:val="Title"/>
        <w:widowControl w:val="0"/>
        <w:numPr>
          <w:ilvl w:val="0"/>
          <w:numId w:val="6"/>
        </w:numPr>
        <w:autoSpaceDE w:val="0"/>
        <w:autoSpaceDN w:val="0"/>
        <w:adjustRightInd w:val="0"/>
        <w:spacing w:before="120" w:after="240"/>
        <w:contextualSpacing/>
        <w:jc w:val="left"/>
        <w:outlineLvl w:val="9"/>
        <w:rPr>
          <w:rFonts w:ascii="Times New Roman" w:eastAsiaTheme="majorEastAsia" w:hAnsi="Times New Roman" w:cstheme="majorBidi"/>
          <w:b w:val="0"/>
          <w:bCs w:val="0"/>
          <w:color w:val="1F497D" w:themeColor="text2"/>
          <w:spacing w:val="5"/>
          <w:sz w:val="48"/>
          <w:szCs w:val="52"/>
        </w:rPr>
      </w:pPr>
      <w:r>
        <w:rPr>
          <w:rFonts w:ascii="Times New Roman" w:eastAsiaTheme="majorEastAsia" w:hAnsi="Times New Roman" w:cstheme="majorBidi"/>
          <w:b w:val="0"/>
          <w:bCs w:val="0"/>
          <w:color w:val="1F497D" w:themeColor="text2"/>
          <w:sz w:val="48"/>
          <w:szCs w:val="52"/>
          <w:lang w:val="tr"/>
        </w:rPr>
        <w:t>DOE Uluslararası Destek İletişim Bilgileri</w:t>
      </w:r>
    </w:p>
    <w:p w14:paraId="61432D39" w14:textId="77777777" w:rsidR="006746F8" w:rsidRPr="00785286" w:rsidRDefault="00785286" w:rsidP="00785286">
      <w:pPr>
        <w:tabs>
          <w:tab w:val="left" w:pos="7128"/>
        </w:tabs>
        <w:sectPr w:rsidR="006746F8" w:rsidRPr="00785286" w:rsidSect="006746F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432" w:footer="432" w:gutter="0"/>
          <w:pgNumType w:start="1"/>
          <w:cols w:space="720"/>
          <w:docGrid w:linePitch="360"/>
        </w:sectPr>
      </w:pPr>
      <w:r>
        <w:rPr>
          <w:lang w:val="tr"/>
        </w:rPr>
        <w:tab/>
      </w:r>
    </w:p>
    <w:sdt>
      <w:sdtPr>
        <w:rPr>
          <w:rFonts w:ascii="Arial" w:eastAsia="Times New Roman" w:hAnsi="Arial" w:cs="Arial"/>
          <w:b w:val="0"/>
          <w:bCs w:val="0"/>
          <w:color w:val="4F81BD" w:themeColor="accent1"/>
          <w:sz w:val="32"/>
          <w:szCs w:val="24"/>
        </w:rPr>
        <w:id w:val="2032066458"/>
        <w:docPartObj>
          <w:docPartGallery w:val="Table of Contents"/>
          <w:docPartUnique/>
        </w:docPartObj>
      </w:sdtPr>
      <w:sdtEndPr>
        <w:rPr>
          <w:rFonts w:ascii="Times New Roman" w:hAnsi="Times New Roman" w:cs="Times New Roman"/>
          <w:noProof/>
          <w:color w:val="auto"/>
          <w:sz w:val="24"/>
        </w:rPr>
      </w:sdtEndPr>
      <w:sdtContent>
        <w:p w14:paraId="692ADD64" w14:textId="77777777" w:rsidR="006F64B5" w:rsidRPr="00EA68ED" w:rsidRDefault="006F64B5" w:rsidP="006F64B5">
          <w:pPr>
            <w:pStyle w:val="TOCHeading"/>
            <w:jc w:val="center"/>
            <w:rPr>
              <w:rFonts w:ascii="Arial" w:hAnsi="Arial" w:cs="Arial"/>
              <w:color w:val="4F81BD" w:themeColor="accent1"/>
              <w:sz w:val="32"/>
            </w:rPr>
          </w:pPr>
          <w:r>
            <w:rPr>
              <w:rFonts w:ascii="Arial" w:hAnsi="Arial" w:cs="Arial"/>
              <w:color w:val="4F81BD" w:themeColor="accent1"/>
              <w:sz w:val="32"/>
              <w:lang w:val="tr"/>
            </w:rPr>
            <w:t>İçindekiler</w:t>
          </w:r>
        </w:p>
        <w:p w14:paraId="2C7C2A09" w14:textId="77777777" w:rsidR="002F3BCB" w:rsidRDefault="002F3BCB" w:rsidP="002F3BCB">
          <w:pPr>
            <w:pStyle w:val="TOC1"/>
          </w:pPr>
        </w:p>
        <w:p w14:paraId="3265538B" w14:textId="77777777" w:rsidR="002F3BCB" w:rsidRPr="002F3BCB" w:rsidRDefault="002F3BCB" w:rsidP="002F3BCB">
          <w:pPr>
            <w:pStyle w:val="TOC1"/>
            <w:rPr>
              <w:rStyle w:val="Hyperlink"/>
              <w:color w:val="auto"/>
              <w:u w:val="none"/>
            </w:rPr>
          </w:pPr>
          <w:r>
            <w:rPr>
              <w:rStyle w:val="Hyperlink"/>
              <w:color w:val="auto"/>
              <w:u w:val="none"/>
              <w:lang w:val="tr"/>
            </w:rPr>
            <w:t>Ek A:  Terimler ve Kısaltmalar Sözlüğü</w:t>
          </w:r>
          <w:r>
            <w:rPr>
              <w:rStyle w:val="Hyperlink"/>
              <w:webHidden/>
              <w:color w:val="auto"/>
              <w:u w:val="none"/>
              <w:lang w:val="tr"/>
            </w:rPr>
            <w:tab/>
            <w:t>A-</w:t>
          </w:r>
          <w:r>
            <w:rPr>
              <w:rStyle w:val="Hyperlink"/>
              <w:webHidden/>
              <w:color w:val="auto"/>
              <w:u w:val="none"/>
              <w:lang w:val="tr"/>
            </w:rPr>
            <w:fldChar w:fldCharType="begin"/>
          </w:r>
          <w:r>
            <w:rPr>
              <w:rStyle w:val="Hyperlink"/>
              <w:webHidden/>
              <w:color w:val="auto"/>
              <w:u w:val="none"/>
              <w:lang w:val="tr"/>
            </w:rPr>
            <w:instrText xml:space="preserve"> PAGEREF _Toc476899697 \h </w:instrText>
          </w:r>
          <w:r>
            <w:rPr>
              <w:rStyle w:val="Hyperlink"/>
              <w:webHidden/>
              <w:color w:val="auto"/>
              <w:u w:val="none"/>
              <w:lang w:val="tr"/>
            </w:rPr>
          </w:r>
          <w:r>
            <w:rPr>
              <w:rStyle w:val="Hyperlink"/>
              <w:webHidden/>
              <w:color w:val="auto"/>
              <w:u w:val="none"/>
              <w:lang w:val="tr"/>
            </w:rPr>
            <w:fldChar w:fldCharType="separate"/>
          </w:r>
          <w:r>
            <w:rPr>
              <w:rStyle w:val="Hyperlink"/>
              <w:webHidden/>
              <w:color w:val="auto"/>
              <w:u w:val="none"/>
              <w:lang w:val="tr"/>
            </w:rPr>
            <w:t>1</w:t>
          </w:r>
          <w:r>
            <w:rPr>
              <w:rStyle w:val="Hyperlink"/>
              <w:b w:val="0"/>
              <w:bCs w:val="0"/>
              <w:webHidden/>
              <w:color w:val="auto"/>
              <w:u w:val="none"/>
              <w:lang w:val="tr"/>
            </w:rPr>
            <w:fldChar w:fldCharType="end"/>
          </w:r>
        </w:p>
        <w:p w14:paraId="7442BEC7" w14:textId="77777777" w:rsidR="004D5786" w:rsidRPr="002F3BCB" w:rsidRDefault="006F64B5" w:rsidP="002F3BCB">
          <w:pPr>
            <w:pStyle w:val="TOC1"/>
            <w:rPr>
              <w:rFonts w:eastAsiaTheme="minorEastAsia" w:cstheme="minorBidi"/>
              <w:sz w:val="22"/>
              <w:szCs w:val="22"/>
            </w:rPr>
          </w:pPr>
          <w:r>
            <w:rPr>
              <w:rFonts w:ascii="Times New Roman" w:hAnsi="Times New Roman"/>
              <w:sz w:val="32"/>
              <w:lang w:val="tr"/>
            </w:rPr>
            <w:fldChar w:fldCharType="begin"/>
          </w:r>
          <w:r>
            <w:rPr>
              <w:rFonts w:ascii="Times New Roman" w:hAnsi="Times New Roman"/>
              <w:sz w:val="32"/>
            </w:rPr>
            <w:instrText xml:space="preserve"> TOC \o "1-3" \h \z \u </w:instrText>
          </w:r>
          <w:r>
            <w:rPr>
              <w:rFonts w:ascii="Times New Roman" w:hAnsi="Times New Roman"/>
              <w:sz w:val="32"/>
            </w:rPr>
            <w:fldChar w:fldCharType="separate"/>
          </w:r>
          <w:hyperlink w:anchor="_Toc476899693" w:history="1">
            <w:r>
              <w:rPr>
                <w:rStyle w:val="Hyperlink"/>
                <w:color w:val="auto"/>
              </w:rPr>
              <w:t>Appendix B:  Radiation Overview</w:t>
            </w:r>
            <w:r>
              <w:rPr>
                <w:webHidden/>
              </w:rPr>
              <w:tab/>
              <w:t>B-</w:t>
            </w:r>
            <w:r>
              <w:rPr>
                <w:webHidden/>
              </w:rPr>
              <w:fldChar w:fldCharType="begin"/>
            </w:r>
            <w:r>
              <w:rPr>
                <w:webHidden/>
              </w:rPr>
              <w:instrText xml:space="preserve"> PAGEREF _Toc476899693 \h </w:instrText>
            </w:r>
            <w:r>
              <w:rPr>
                <w:webHidden/>
              </w:rPr>
            </w:r>
            <w:r>
              <w:rPr>
                <w:webHidden/>
              </w:rPr>
              <w:fldChar w:fldCharType="separate"/>
            </w:r>
            <w:r>
              <w:rPr>
                <w:webHidden/>
              </w:rPr>
              <w:t>1</w:t>
            </w:r>
            <w:r>
              <w:rPr>
                <w:webHidden/>
              </w:rPr>
              <w:fldChar w:fldCharType="end"/>
            </w:r>
          </w:hyperlink>
        </w:p>
        <w:p w14:paraId="3F9DDCD7" w14:textId="77777777" w:rsidR="004D5786" w:rsidRPr="002F3BCB" w:rsidRDefault="00000000" w:rsidP="00BF1774">
          <w:pPr>
            <w:pStyle w:val="TOC2"/>
            <w:rPr>
              <w:rFonts w:eastAsiaTheme="minorEastAsia" w:cstheme="minorBidi"/>
            </w:rPr>
          </w:pPr>
          <w:hyperlink w:anchor="_Toc476899694" w:history="1">
            <w:r w:rsidR="00156123">
              <w:rPr>
                <w:rStyle w:val="Hyperlink"/>
                <w:color w:val="auto"/>
              </w:rPr>
              <w:t>Understanding the Effects of Radiation and General Terms</w:t>
            </w:r>
            <w:r w:rsidR="00156123">
              <w:rPr>
                <w:webHidden/>
              </w:rPr>
              <w:tab/>
              <w:t>B-</w:t>
            </w:r>
            <w:r w:rsidR="00156123">
              <w:rPr>
                <w:webHidden/>
              </w:rPr>
              <w:fldChar w:fldCharType="begin"/>
            </w:r>
            <w:r w:rsidR="00156123">
              <w:rPr>
                <w:webHidden/>
              </w:rPr>
              <w:instrText xml:space="preserve"> PAGEREF _Toc476899694 \h </w:instrText>
            </w:r>
            <w:r w:rsidR="00156123">
              <w:rPr>
                <w:webHidden/>
              </w:rPr>
            </w:r>
            <w:r w:rsidR="00156123">
              <w:rPr>
                <w:webHidden/>
              </w:rPr>
              <w:fldChar w:fldCharType="separate"/>
            </w:r>
            <w:r w:rsidR="00156123">
              <w:rPr>
                <w:webHidden/>
              </w:rPr>
              <w:t>1</w:t>
            </w:r>
            <w:r w:rsidR="00156123">
              <w:rPr>
                <w:webHidden/>
              </w:rPr>
              <w:fldChar w:fldCharType="end"/>
            </w:r>
          </w:hyperlink>
        </w:p>
        <w:p w14:paraId="262E0A62" w14:textId="76E307C4" w:rsidR="004D5786" w:rsidRPr="002F3BCB" w:rsidRDefault="00000000" w:rsidP="00BF1774">
          <w:pPr>
            <w:pStyle w:val="TOC2"/>
            <w:rPr>
              <w:rFonts w:eastAsiaTheme="minorEastAsia" w:cstheme="minorBidi"/>
            </w:rPr>
          </w:pPr>
          <w:hyperlink w:anchor="_Toc476899695" w:history="1">
            <w:r w:rsidR="00156123">
              <w:rPr>
                <w:rStyle w:val="Hyperlink"/>
                <w:color w:val="auto"/>
              </w:rPr>
              <w:t>Radiation Measurement</w:t>
            </w:r>
            <w:r w:rsidR="00156123">
              <w:rPr>
                <w:webHidden/>
              </w:rPr>
              <w:tab/>
              <w:t>B-3</w:t>
            </w:r>
          </w:hyperlink>
        </w:p>
        <w:p w14:paraId="4F51291E" w14:textId="4B5C5D6C" w:rsidR="004D5786" w:rsidRDefault="00000000" w:rsidP="00BF1774">
          <w:pPr>
            <w:pStyle w:val="TOC2"/>
          </w:pPr>
          <w:hyperlink w:anchor="_Toc476899696" w:history="1">
            <w:r w:rsidR="00156123">
              <w:rPr>
                <w:rStyle w:val="Hyperlink"/>
                <w:color w:val="auto"/>
              </w:rPr>
              <w:t>Table B-1. Clinical Symptoms of Radiation Sickness</w:t>
            </w:r>
            <w:r w:rsidR="00156123">
              <w:rPr>
                <w:webHidden/>
              </w:rPr>
              <w:tab/>
              <w:t>B-4</w:t>
            </w:r>
          </w:hyperlink>
        </w:p>
        <w:p w14:paraId="095AC4A8" w14:textId="79A3AE05" w:rsidR="00BF1774" w:rsidRDefault="00BF1774" w:rsidP="00BF1774">
          <w:pPr>
            <w:pStyle w:val="TOC2"/>
            <w:rPr>
              <w:webHidden/>
            </w:rPr>
          </w:pPr>
          <w:r>
            <w:rPr>
              <w:rStyle w:val="Hyperlink"/>
              <w:color w:val="auto"/>
              <w:u w:val="none"/>
            </w:rPr>
            <w:t>Table B-2. Environmental Conversion Prefixes</w:t>
          </w:r>
          <w:r>
            <w:rPr>
              <w:rFonts w:ascii="Times New Roman" w:hAnsi="Times New Roman"/>
              <w:webHidden/>
              <w:sz w:val="24"/>
              <w:szCs w:val="24"/>
            </w:rPr>
            <w:t xml:space="preserve"> </w:t>
          </w:r>
          <w:r>
            <w:rPr>
              <w:webHidden/>
            </w:rPr>
            <w:tab/>
            <w:t>B-6</w:t>
          </w:r>
        </w:p>
        <w:p w14:paraId="2972A3CE" w14:textId="6658881F" w:rsidR="00BF1774" w:rsidRDefault="00BF1774" w:rsidP="00BF1774">
          <w:pPr>
            <w:pStyle w:val="TOC2"/>
            <w:rPr>
              <w:webHidden/>
            </w:rPr>
          </w:pPr>
          <w:r>
            <w:rPr>
              <w:rStyle w:val="Hyperlink"/>
              <w:color w:val="auto"/>
              <w:u w:val="none"/>
            </w:rPr>
            <w:t>Table B-3. Equivalent Dose Limits (IAEA GSR Part 3, 2014)</w:t>
          </w:r>
          <w:r>
            <w:rPr>
              <w:webHidden/>
            </w:rPr>
            <w:tab/>
            <w:t>B-5</w:t>
          </w:r>
        </w:p>
        <w:p w14:paraId="3A738078" w14:textId="68F93312" w:rsidR="00BF1774" w:rsidRDefault="00BF1774" w:rsidP="00BF1774">
          <w:pPr>
            <w:pStyle w:val="TOC2"/>
            <w:rPr>
              <w:webHidden/>
            </w:rPr>
          </w:pPr>
          <w:r>
            <w:rPr>
              <w:rStyle w:val="Hyperlink"/>
              <w:color w:val="auto"/>
              <w:u w:val="none"/>
            </w:rPr>
            <w:t>Table B-4. Environmental, Medical, and Industrial Activity Unit Conversion.</w:t>
          </w:r>
          <w:r>
            <w:rPr>
              <w:webHidden/>
            </w:rPr>
            <w:tab/>
            <w:t>B-6</w:t>
          </w:r>
        </w:p>
        <w:p w14:paraId="2E1B8776" w14:textId="0B7BB2E1" w:rsidR="00BF1774" w:rsidRPr="00FF4DCC" w:rsidRDefault="00BF1774" w:rsidP="00BF1774">
          <w:pPr>
            <w:pStyle w:val="TOC2"/>
            <w:rPr>
              <w:rStyle w:val="Hyperlink"/>
              <w:webHidden/>
              <w:color w:val="auto"/>
              <w:u w:val="none"/>
            </w:rPr>
          </w:pPr>
          <w:r>
            <w:rPr>
              <w:rStyle w:val="Hyperlink"/>
              <w:color w:val="auto"/>
              <w:u w:val="none"/>
            </w:rPr>
            <w:t>Table B-5. IAEA Emergency Dose Limits (IAEA GSR Part 7, 2015)</w:t>
          </w:r>
          <w:r>
            <w:rPr>
              <w:rStyle w:val="Hyperlink"/>
              <w:webHidden/>
              <w:color w:val="auto"/>
              <w:u w:val="none"/>
            </w:rPr>
            <w:tab/>
            <w:t>B-6</w:t>
          </w:r>
        </w:p>
        <w:p w14:paraId="0A35D198" w14:textId="73E47511" w:rsidR="00FF4DCC" w:rsidRPr="00FF4DCC" w:rsidRDefault="00FF4DCC" w:rsidP="00FF4DCC">
          <w:pPr>
            <w:pStyle w:val="TOC2"/>
            <w:rPr>
              <w:rStyle w:val="Hyperlink"/>
              <w:color w:val="auto"/>
              <w:u w:val="none"/>
            </w:rPr>
          </w:pPr>
          <w:r>
            <w:rPr>
              <w:rStyle w:val="Hyperlink"/>
              <w:color w:val="auto"/>
              <w:u w:val="none"/>
            </w:rPr>
            <w:t>Table B-6 and B-7. IAEA Public Emergency Guidelines (IAEA GSR Part 7, 2015)</w:t>
          </w:r>
          <w:r>
            <w:rPr>
              <w:rStyle w:val="Hyperlink"/>
              <w:webHidden/>
              <w:color w:val="auto"/>
              <w:u w:val="none"/>
            </w:rPr>
            <w:tab/>
            <w:t>B-6</w:t>
          </w:r>
        </w:p>
        <w:p w14:paraId="77A343BB" w14:textId="77777777" w:rsidR="004D5786" w:rsidRPr="002F3BCB" w:rsidRDefault="00000000" w:rsidP="002F3BCB">
          <w:pPr>
            <w:pStyle w:val="TOC1"/>
            <w:rPr>
              <w:rFonts w:eastAsiaTheme="minorEastAsia" w:cstheme="minorBidi"/>
              <w:sz w:val="22"/>
              <w:szCs w:val="22"/>
            </w:rPr>
          </w:pPr>
          <w:hyperlink w:anchor="_Toc476899699" w:history="1">
            <w:r w:rsidR="00156123">
              <w:rPr>
                <w:rStyle w:val="Hyperlink"/>
                <w:color w:val="auto"/>
              </w:rPr>
              <w:t>Appendix C:  Department of Energy International Support and Contact Number</w:t>
            </w:r>
            <w:r w:rsidR="00156123">
              <w:rPr>
                <w:webHidden/>
              </w:rPr>
              <w:tab/>
              <w:t>C-</w:t>
            </w:r>
            <w:r w:rsidR="00156123">
              <w:rPr>
                <w:webHidden/>
              </w:rPr>
              <w:fldChar w:fldCharType="begin"/>
            </w:r>
            <w:r w:rsidR="00156123">
              <w:rPr>
                <w:webHidden/>
              </w:rPr>
              <w:instrText xml:space="preserve"> PAGEREF _Toc476899699 \h </w:instrText>
            </w:r>
            <w:r w:rsidR="00156123">
              <w:rPr>
                <w:webHidden/>
              </w:rPr>
            </w:r>
            <w:r w:rsidR="00156123">
              <w:rPr>
                <w:webHidden/>
              </w:rPr>
              <w:fldChar w:fldCharType="separate"/>
            </w:r>
            <w:r w:rsidR="00156123">
              <w:rPr>
                <w:webHidden/>
              </w:rPr>
              <w:t>1</w:t>
            </w:r>
            <w:r w:rsidR="00156123">
              <w:rPr>
                <w:webHidden/>
              </w:rPr>
              <w:fldChar w:fldCharType="end"/>
            </w:r>
          </w:hyperlink>
        </w:p>
        <w:p w14:paraId="4D6A42FC" w14:textId="77777777" w:rsidR="006F64B5" w:rsidRDefault="006F64B5" w:rsidP="006F64B5">
          <w:pPr>
            <w:shd w:val="clear" w:color="auto" w:fill="FFFFFF" w:themeFill="background1"/>
          </w:pPr>
          <w:r>
            <w:rPr>
              <w:b/>
              <w:bCs/>
              <w:noProof/>
              <w:sz w:val="32"/>
            </w:rPr>
            <w:fldChar w:fldCharType="end"/>
          </w:r>
        </w:p>
      </w:sdtContent>
    </w:sdt>
    <w:p w14:paraId="0098A6AD" w14:textId="77777777" w:rsidR="00E97E86" w:rsidRPr="00E97E86" w:rsidRDefault="00E97E86" w:rsidP="006F64B5">
      <w:pPr>
        <w:pStyle w:val="BodyText"/>
        <w:shd w:val="clear" w:color="auto" w:fill="FFFFFF" w:themeFill="background1"/>
        <w:sectPr w:rsidR="00E97E86" w:rsidRPr="00E97E86" w:rsidSect="006B6162">
          <w:headerReference w:type="even" r:id="rId18"/>
          <w:footerReference w:type="default" r:id="rId19"/>
          <w:pgSz w:w="12240" w:h="15840" w:code="1"/>
          <w:pgMar w:top="1440" w:right="1440" w:bottom="1440" w:left="1440" w:header="432" w:footer="432" w:gutter="0"/>
          <w:cols w:space="720"/>
          <w:docGrid w:linePitch="360"/>
        </w:sectPr>
      </w:pPr>
    </w:p>
    <w:p w14:paraId="7B3EE840" w14:textId="77777777" w:rsidR="00251FEC" w:rsidRDefault="00251FEC" w:rsidP="00251FEC">
      <w:pPr>
        <w:tabs>
          <w:tab w:val="left" w:pos="1545"/>
        </w:tabs>
      </w:pPr>
    </w:p>
    <w:p w14:paraId="3760E24D" w14:textId="77777777" w:rsidR="00D31366" w:rsidRPr="0091639E" w:rsidRDefault="00251FEC" w:rsidP="0091639E">
      <w:pPr>
        <w:pStyle w:val="Heading1"/>
      </w:pPr>
      <w:r>
        <w:rPr>
          <w:b w:val="0"/>
          <w:bCs w:val="0"/>
          <w:lang w:val="tr"/>
        </w:rPr>
        <w:tab/>
      </w:r>
      <w:bookmarkStart w:id="0" w:name="_Toc476899690"/>
      <w:bookmarkStart w:id="1" w:name="_Toc336506608"/>
      <w:r>
        <w:rPr>
          <w:lang w:val="tr"/>
        </w:rPr>
        <w:t>Ek A:  Terimler ve Kısaltmalar Sözlüğü</w:t>
      </w:r>
      <w:bookmarkEnd w:id="0"/>
      <w:bookmarkEnd w:id="1"/>
      <w:r>
        <w:rPr>
          <w:lang w:val="tr"/>
        </w:rPr>
        <w:t xml:space="preserve"> </w:t>
      </w:r>
    </w:p>
    <w:tbl>
      <w:tblPr>
        <w:tblW w:w="0" w:type="auto"/>
        <w:tblBorders>
          <w:top w:val="single" w:sz="4" w:space="0" w:color="002F80"/>
          <w:left w:val="single" w:sz="4" w:space="0" w:color="002F80"/>
          <w:bottom w:val="single" w:sz="4" w:space="0" w:color="002F80"/>
          <w:right w:val="single" w:sz="4" w:space="0" w:color="002F80"/>
          <w:insideH w:val="single" w:sz="4" w:space="0" w:color="002F80"/>
          <w:insideV w:val="single" w:sz="4" w:space="0" w:color="002F80"/>
        </w:tblBorders>
        <w:tblLook w:val="04A0" w:firstRow="1" w:lastRow="0" w:firstColumn="1" w:lastColumn="0" w:noHBand="0" w:noVBand="1"/>
      </w:tblPr>
      <w:tblGrid>
        <w:gridCol w:w="1776"/>
        <w:gridCol w:w="7574"/>
      </w:tblGrid>
      <w:tr w:rsidR="00975C13" w:rsidRPr="00626F0E" w14:paraId="78363D9F" w14:textId="77777777" w:rsidTr="00DF40F5">
        <w:tc>
          <w:tcPr>
            <w:tcW w:w="1630" w:type="dxa"/>
            <w:shd w:val="clear" w:color="auto" w:fill="4F81BD" w:themeFill="accent1"/>
          </w:tcPr>
          <w:p w14:paraId="1AD67D84" w14:textId="77777777" w:rsidR="00975C13" w:rsidRPr="00626F0E" w:rsidRDefault="00975C13" w:rsidP="004D15DB">
            <w:pPr>
              <w:pStyle w:val="BodyText"/>
              <w:spacing w:before="40" w:after="40"/>
              <w:jc w:val="center"/>
              <w:rPr>
                <w:b/>
                <w:color w:val="FFFFFF" w:themeColor="background1"/>
              </w:rPr>
            </w:pPr>
            <w:r>
              <w:rPr>
                <w:b/>
                <w:bCs/>
                <w:color w:val="FFFFFF" w:themeColor="background1"/>
                <w:lang w:val="tr"/>
              </w:rPr>
              <w:t>Kısaltma</w:t>
            </w:r>
          </w:p>
        </w:tc>
        <w:tc>
          <w:tcPr>
            <w:tcW w:w="7720" w:type="dxa"/>
            <w:shd w:val="clear" w:color="auto" w:fill="4F81BD" w:themeFill="accent1"/>
          </w:tcPr>
          <w:p w14:paraId="3199E6C1" w14:textId="77777777" w:rsidR="00975C13" w:rsidRPr="00626F0E" w:rsidRDefault="00975C13" w:rsidP="004D15DB">
            <w:pPr>
              <w:pStyle w:val="BodyText"/>
              <w:spacing w:before="40" w:after="40"/>
              <w:jc w:val="center"/>
              <w:rPr>
                <w:b/>
                <w:color w:val="FFFFFF" w:themeColor="background1"/>
              </w:rPr>
            </w:pPr>
            <w:r>
              <w:rPr>
                <w:b/>
                <w:bCs/>
                <w:color w:val="FFFFFF" w:themeColor="background1"/>
                <w:lang w:val="tr"/>
              </w:rPr>
              <w:t>Terim</w:t>
            </w:r>
          </w:p>
        </w:tc>
      </w:tr>
      <w:tr w:rsidR="009B401B" w:rsidRPr="00626F0E" w14:paraId="54F6ACEA" w14:textId="77777777" w:rsidTr="00DF40F5">
        <w:tc>
          <w:tcPr>
            <w:tcW w:w="1630" w:type="dxa"/>
          </w:tcPr>
          <w:p w14:paraId="53E6EFDA" w14:textId="77777777" w:rsidR="009B401B" w:rsidRDefault="009B401B" w:rsidP="004D15DB">
            <w:pPr>
              <w:pStyle w:val="BodyText"/>
              <w:spacing w:before="40" w:after="40"/>
              <w:rPr>
                <w:spacing w:val="-1"/>
              </w:rPr>
            </w:pPr>
            <w:r>
              <w:rPr>
                <w:lang w:val="tr"/>
              </w:rPr>
              <w:t>Absorbe Doz</w:t>
            </w:r>
          </w:p>
        </w:tc>
        <w:tc>
          <w:tcPr>
            <w:tcW w:w="7720" w:type="dxa"/>
          </w:tcPr>
          <w:p w14:paraId="5D8C5808" w14:textId="77777777" w:rsidR="009B401B" w:rsidRDefault="007C7487" w:rsidP="009B401B">
            <w:pPr>
              <w:rPr>
                <w:spacing w:val="-1"/>
              </w:rPr>
            </w:pPr>
            <w:r>
              <w:rPr>
                <w:lang w:val="tr"/>
              </w:rPr>
              <w:t xml:space="preserve">Absorbe Edilen Doz, birim kütle (kg) başına madde tarafından absorbe edilen enerjidir (joule):  </w:t>
            </w:r>
          </w:p>
          <w:p w14:paraId="6C1A22F0" w14:textId="24F1BDD4" w:rsidR="009B401B" w:rsidRDefault="009B401B" w:rsidP="009B401B">
            <w:pPr>
              <w:rPr>
                <w:spacing w:val="-1"/>
              </w:rPr>
            </w:pPr>
            <w:r>
              <w:rPr>
                <w:lang w:val="tr"/>
              </w:rPr>
              <w:t>SI birimleri = 1 Gray (Gy) 1 Joule/kilogram (J/kg)</w:t>
            </w:r>
          </w:p>
          <w:p w14:paraId="41BB50F1" w14:textId="77777777" w:rsidR="00797364" w:rsidRPr="009B401B" w:rsidRDefault="009B401B" w:rsidP="009B401B">
            <w:pPr>
              <w:rPr>
                <w:spacing w:val="-1"/>
              </w:rPr>
            </w:pPr>
            <w:r>
              <w:rPr>
                <w:lang w:val="tr"/>
              </w:rPr>
              <w:t>US birimleri = 1 Rad = 0,01 Gray (10 mGy) olarak ifade edilir.</w:t>
            </w:r>
          </w:p>
          <w:p w14:paraId="4A1CFBDA" w14:textId="77777777" w:rsidR="009B401B" w:rsidRDefault="009B401B" w:rsidP="00767918">
            <w:pPr>
              <w:rPr>
                <w:spacing w:val="-1"/>
              </w:rPr>
            </w:pPr>
          </w:p>
        </w:tc>
      </w:tr>
      <w:tr w:rsidR="006D1E3D" w:rsidRPr="00626F0E" w14:paraId="51BF0483" w14:textId="77777777" w:rsidTr="00DF40F5">
        <w:tc>
          <w:tcPr>
            <w:tcW w:w="1630" w:type="dxa"/>
          </w:tcPr>
          <w:p w14:paraId="16547B3B" w14:textId="77777777" w:rsidR="006D1E3D" w:rsidRDefault="006D1E3D" w:rsidP="004D15DB">
            <w:pPr>
              <w:pStyle w:val="BodyText"/>
              <w:spacing w:before="40" w:after="40"/>
              <w:rPr>
                <w:spacing w:val="-1"/>
              </w:rPr>
            </w:pPr>
            <w:r>
              <w:rPr>
                <w:lang w:val="tr"/>
              </w:rPr>
              <w:t>Hüküm</w:t>
            </w:r>
          </w:p>
        </w:tc>
        <w:tc>
          <w:tcPr>
            <w:tcW w:w="7720" w:type="dxa"/>
          </w:tcPr>
          <w:p w14:paraId="42084154" w14:textId="1F48E960" w:rsidR="006D1E3D" w:rsidRDefault="00A04906" w:rsidP="00A04906">
            <w:pPr>
              <w:rPr>
                <w:spacing w:val="-1"/>
              </w:rPr>
            </w:pPr>
            <w:r>
              <w:rPr>
                <w:lang w:val="tr"/>
              </w:rPr>
              <w:t xml:space="preserve">Radyasyon alarmını çözmeye yönelik operasyonel süreci. Tipik süreç Tecrit ve ardından Hükümdür. Hüküm, ek radyoizotop tanımlama ölçümlerini ve bir anket kontrol listesini içerebilir. </w:t>
            </w:r>
          </w:p>
        </w:tc>
      </w:tr>
      <w:tr w:rsidR="00385BA1" w:rsidRPr="00626F0E" w14:paraId="722B9E73" w14:textId="77777777" w:rsidTr="00DF40F5">
        <w:tc>
          <w:tcPr>
            <w:tcW w:w="1630" w:type="dxa"/>
          </w:tcPr>
          <w:p w14:paraId="281CFCFE" w14:textId="77777777" w:rsidR="00385BA1" w:rsidRPr="00847621" w:rsidRDefault="00385BA1" w:rsidP="004D15DB">
            <w:pPr>
              <w:pStyle w:val="BodyText"/>
              <w:spacing w:before="40" w:after="40"/>
              <w:rPr>
                <w:spacing w:val="-1"/>
              </w:rPr>
            </w:pPr>
            <w:r>
              <w:rPr>
                <w:lang w:val="tr"/>
              </w:rPr>
              <w:t>ALARA</w:t>
            </w:r>
          </w:p>
        </w:tc>
        <w:tc>
          <w:tcPr>
            <w:tcW w:w="7720" w:type="dxa"/>
          </w:tcPr>
          <w:p w14:paraId="7B226939" w14:textId="77777777" w:rsidR="00385BA1" w:rsidRDefault="00385BA1" w:rsidP="00767918">
            <w:pPr>
              <w:rPr>
                <w:spacing w:val="-1"/>
              </w:rPr>
            </w:pPr>
            <w:r>
              <w:rPr>
                <w:lang w:val="tr"/>
              </w:rPr>
              <w:t>Makul Olarak Ulaşılabilecek En Düşük</w:t>
            </w:r>
          </w:p>
        </w:tc>
      </w:tr>
      <w:tr w:rsidR="00DF40F5" w:rsidRPr="00626F0E" w14:paraId="779B678E" w14:textId="77777777" w:rsidTr="00DF40F5">
        <w:tc>
          <w:tcPr>
            <w:tcW w:w="1630" w:type="dxa"/>
          </w:tcPr>
          <w:p w14:paraId="0E6A8D9A" w14:textId="77777777" w:rsidR="00DF40F5" w:rsidRDefault="00DF40F5" w:rsidP="004D15DB">
            <w:pPr>
              <w:pStyle w:val="BodyText"/>
              <w:spacing w:before="40" w:after="40"/>
              <w:rPr>
                <w:spacing w:val="-1"/>
              </w:rPr>
            </w:pPr>
            <w:r>
              <w:rPr>
                <w:lang w:val="tr"/>
              </w:rPr>
              <w:t>Alfa Parçacıkları</w:t>
            </w:r>
          </w:p>
        </w:tc>
        <w:tc>
          <w:tcPr>
            <w:tcW w:w="7720" w:type="dxa"/>
          </w:tcPr>
          <w:p w14:paraId="28C70F1C" w14:textId="77777777" w:rsidR="00DF40F5" w:rsidRDefault="00AB3462" w:rsidP="00BA1BF5">
            <w:pPr>
              <w:rPr>
                <w:spacing w:val="-1"/>
              </w:rPr>
            </w:pPr>
            <w:r>
              <w:rPr>
                <w:lang w:val="tr"/>
              </w:rPr>
              <w:t>Alfa parçacıkları, havada yalnızca 1-2 inç hareket edebilen, cildin ölü tabakasına nüfuz edemeyen ve bir kağıt tabakasıyla korunabilen düşük enerjili radyasyondur.  Alfa parçacıklarından kaynaklanan en büyük tehlike, soluma veya yutmadır.</w:t>
            </w:r>
          </w:p>
        </w:tc>
      </w:tr>
      <w:tr w:rsidR="00975C13" w:rsidRPr="00626F0E" w14:paraId="53E04C8B" w14:textId="77777777" w:rsidTr="00DF40F5">
        <w:tc>
          <w:tcPr>
            <w:tcW w:w="1630" w:type="dxa"/>
          </w:tcPr>
          <w:p w14:paraId="1FE0B03E" w14:textId="77777777" w:rsidR="00975C13" w:rsidRPr="00847621" w:rsidRDefault="00971E45" w:rsidP="004D15DB">
            <w:pPr>
              <w:pStyle w:val="BodyText"/>
              <w:spacing w:before="40" w:after="40"/>
              <w:rPr>
                <w:spacing w:val="-1"/>
              </w:rPr>
            </w:pPr>
            <w:r>
              <w:rPr>
                <w:lang w:val="tr"/>
              </w:rPr>
              <w:t>AMS</w:t>
            </w:r>
          </w:p>
        </w:tc>
        <w:tc>
          <w:tcPr>
            <w:tcW w:w="7720" w:type="dxa"/>
          </w:tcPr>
          <w:p w14:paraId="729EDF10" w14:textId="4B2DD739" w:rsidR="00975C13" w:rsidRPr="00847621" w:rsidRDefault="00E72C47" w:rsidP="00A04906">
            <w:pPr>
              <w:rPr>
                <w:spacing w:val="-1"/>
              </w:rPr>
            </w:pPr>
            <w:r>
              <w:rPr>
                <w:lang w:val="tr"/>
              </w:rPr>
              <w:t>Hava Ölçüm Sistemi veya AMS, hava platformlarından gelen yerde biriken radyasyonu karakterize eder.  Bu platformlar, radyolojik ölçüm ekipmanına sahip sabit kanatlı ve döner kanatlı uçakları, hava ölçümlerinin bilgisayar analizini ve kayıp radyoaktif kaynakları bulmak, hava araştırmaları yapmak veya geniş kirlilik alanlarını haritalamak için ekipman içerir.</w:t>
            </w:r>
          </w:p>
        </w:tc>
      </w:tr>
      <w:tr w:rsidR="00847621" w:rsidRPr="00626F0E" w14:paraId="12E5C585" w14:textId="77777777" w:rsidTr="00DF40F5">
        <w:tc>
          <w:tcPr>
            <w:tcW w:w="1630" w:type="dxa"/>
          </w:tcPr>
          <w:p w14:paraId="5EE54158" w14:textId="52B4F200" w:rsidR="00847621" w:rsidRPr="00847621" w:rsidRDefault="00847621" w:rsidP="004D15DB">
            <w:pPr>
              <w:pStyle w:val="BodyText"/>
              <w:spacing w:before="40" w:after="40"/>
              <w:rPr>
                <w:spacing w:val="-1"/>
              </w:rPr>
            </w:pPr>
          </w:p>
        </w:tc>
        <w:tc>
          <w:tcPr>
            <w:tcW w:w="7720" w:type="dxa"/>
          </w:tcPr>
          <w:p w14:paraId="1C08A670" w14:textId="50E3EAD6" w:rsidR="00847621" w:rsidRDefault="00847621" w:rsidP="00847621">
            <w:pPr>
              <w:pStyle w:val="BodyText"/>
              <w:spacing w:before="40" w:after="40"/>
              <w:rPr>
                <w:spacing w:val="-1"/>
              </w:rPr>
            </w:pPr>
          </w:p>
        </w:tc>
      </w:tr>
      <w:tr w:rsidR="00975C13" w:rsidRPr="00626F0E" w14:paraId="06BD91DA" w14:textId="77777777" w:rsidTr="00DF40F5">
        <w:tc>
          <w:tcPr>
            <w:tcW w:w="1630" w:type="dxa"/>
          </w:tcPr>
          <w:p w14:paraId="13D746F3" w14:textId="77777777" w:rsidR="00975C13" w:rsidRPr="00847621" w:rsidRDefault="001E24E2" w:rsidP="004D15DB">
            <w:pPr>
              <w:pStyle w:val="BodyText"/>
              <w:spacing w:before="40" w:after="40"/>
              <w:rPr>
                <w:spacing w:val="-1"/>
              </w:rPr>
            </w:pPr>
            <w:r>
              <w:rPr>
                <w:lang w:val="tr"/>
              </w:rPr>
              <w:t>APR</w:t>
            </w:r>
          </w:p>
        </w:tc>
        <w:tc>
          <w:tcPr>
            <w:tcW w:w="7720" w:type="dxa"/>
          </w:tcPr>
          <w:p w14:paraId="44C9A4A1" w14:textId="77777777" w:rsidR="00975C13" w:rsidRPr="00847621" w:rsidRDefault="001E24E2" w:rsidP="00763D1E">
            <w:pPr>
              <w:pStyle w:val="BodyText"/>
              <w:spacing w:before="40" w:after="40"/>
              <w:rPr>
                <w:spacing w:val="-1"/>
              </w:rPr>
            </w:pPr>
            <w:r>
              <w:rPr>
                <w:lang w:val="tr"/>
              </w:rPr>
              <w:t>Hava temizleyici solunum cihazı</w:t>
            </w:r>
          </w:p>
        </w:tc>
      </w:tr>
      <w:tr w:rsidR="00EC46AF" w:rsidRPr="00626F0E" w14:paraId="69515CC5" w14:textId="77777777" w:rsidTr="00DF40F5">
        <w:tc>
          <w:tcPr>
            <w:tcW w:w="1630" w:type="dxa"/>
          </w:tcPr>
          <w:p w14:paraId="3191181C" w14:textId="77777777" w:rsidR="00EC46AF" w:rsidRDefault="00EC46AF" w:rsidP="004D15DB">
            <w:pPr>
              <w:pStyle w:val="BodyText"/>
              <w:spacing w:before="40" w:after="40"/>
              <w:rPr>
                <w:spacing w:val="-1"/>
              </w:rPr>
            </w:pPr>
            <w:r>
              <w:rPr>
                <w:lang w:val="tr"/>
              </w:rPr>
              <w:t>ARS</w:t>
            </w:r>
          </w:p>
        </w:tc>
        <w:tc>
          <w:tcPr>
            <w:tcW w:w="7720" w:type="dxa"/>
          </w:tcPr>
          <w:p w14:paraId="2656C1B1" w14:textId="77777777" w:rsidR="00EC46AF" w:rsidRPr="00847621" w:rsidRDefault="00EC46AF" w:rsidP="004D15DB">
            <w:pPr>
              <w:pStyle w:val="BodyText"/>
              <w:spacing w:before="40" w:after="40"/>
              <w:rPr>
                <w:spacing w:val="-1"/>
              </w:rPr>
            </w:pPr>
            <w:r>
              <w:rPr>
                <w:lang w:val="tr"/>
              </w:rPr>
              <w:t>Akut Radyasyon Hastalığı</w:t>
            </w:r>
          </w:p>
        </w:tc>
      </w:tr>
      <w:tr w:rsidR="002A3D83" w:rsidRPr="00626F0E" w14:paraId="1EC8ECF5" w14:textId="77777777" w:rsidTr="00DF40F5">
        <w:tc>
          <w:tcPr>
            <w:tcW w:w="1630" w:type="dxa"/>
          </w:tcPr>
          <w:p w14:paraId="08A90B43" w14:textId="1D3734CB" w:rsidR="002A3D83" w:rsidRDefault="002A3D83" w:rsidP="004D15DB">
            <w:pPr>
              <w:pStyle w:val="BodyText"/>
              <w:spacing w:before="40" w:after="40"/>
              <w:rPr>
                <w:spacing w:val="-1"/>
              </w:rPr>
            </w:pPr>
            <w:r>
              <w:rPr>
                <w:lang w:val="tr"/>
              </w:rPr>
              <w:t>Atom</w:t>
            </w:r>
          </w:p>
        </w:tc>
        <w:tc>
          <w:tcPr>
            <w:tcW w:w="7720" w:type="dxa"/>
          </w:tcPr>
          <w:p w14:paraId="5821ABCE" w14:textId="31B6E598" w:rsidR="002A3D83" w:rsidRDefault="002A3D83" w:rsidP="004D15DB">
            <w:pPr>
              <w:pStyle w:val="BodyText"/>
              <w:spacing w:before="40" w:after="40"/>
              <w:rPr>
                <w:spacing w:val="-1"/>
              </w:rPr>
            </w:pPr>
            <w:r>
              <w:rPr>
                <w:lang w:val="tr"/>
              </w:rPr>
              <w:t>Maddenin temel birimi.</w:t>
            </w:r>
          </w:p>
        </w:tc>
      </w:tr>
      <w:tr w:rsidR="00F83C16" w:rsidRPr="00626F0E" w14:paraId="526D75C8" w14:textId="77777777" w:rsidTr="00DF40F5">
        <w:tc>
          <w:tcPr>
            <w:tcW w:w="1630" w:type="dxa"/>
          </w:tcPr>
          <w:p w14:paraId="7160D79E" w14:textId="77777777" w:rsidR="00F83C16" w:rsidRDefault="00F83C16" w:rsidP="004D15DB">
            <w:pPr>
              <w:pStyle w:val="BodyText"/>
              <w:spacing w:before="40" w:after="40"/>
              <w:rPr>
                <w:spacing w:val="-1"/>
              </w:rPr>
            </w:pPr>
            <w:r>
              <w:rPr>
                <w:lang w:val="tr"/>
              </w:rPr>
              <w:t>Atomik Kütle / Ağırlık</w:t>
            </w:r>
          </w:p>
        </w:tc>
        <w:tc>
          <w:tcPr>
            <w:tcW w:w="7720" w:type="dxa"/>
          </w:tcPr>
          <w:p w14:paraId="2B3CB160" w14:textId="38A68D42" w:rsidR="00F83C16" w:rsidRPr="00847621" w:rsidRDefault="00EE45E8" w:rsidP="004D15DB">
            <w:pPr>
              <w:pStyle w:val="BodyText"/>
              <w:spacing w:before="40" w:after="40"/>
              <w:rPr>
                <w:spacing w:val="-1"/>
              </w:rPr>
            </w:pPr>
            <w:r>
              <w:rPr>
                <w:lang w:val="tr"/>
              </w:rPr>
              <w:t>Bir çekirdekteki proton ve nötronların birleşik sayısının kütlesi.</w:t>
            </w:r>
          </w:p>
        </w:tc>
      </w:tr>
      <w:tr w:rsidR="00F83C16" w:rsidRPr="00626F0E" w14:paraId="556A95F2" w14:textId="77777777" w:rsidTr="00DF40F5">
        <w:tc>
          <w:tcPr>
            <w:tcW w:w="1630" w:type="dxa"/>
          </w:tcPr>
          <w:p w14:paraId="4C4C658D" w14:textId="77777777" w:rsidR="00F83C16" w:rsidRDefault="00F83C16" w:rsidP="004D15DB">
            <w:pPr>
              <w:pStyle w:val="BodyText"/>
              <w:spacing w:before="40" w:after="40"/>
              <w:rPr>
                <w:spacing w:val="-1"/>
              </w:rPr>
            </w:pPr>
            <w:r>
              <w:rPr>
                <w:lang w:val="tr"/>
              </w:rPr>
              <w:t>Atomik numara</w:t>
            </w:r>
          </w:p>
        </w:tc>
        <w:tc>
          <w:tcPr>
            <w:tcW w:w="7720" w:type="dxa"/>
          </w:tcPr>
          <w:p w14:paraId="2E718E3D" w14:textId="6885F7DD" w:rsidR="00F83C16" w:rsidRPr="00847621" w:rsidRDefault="00F83C16" w:rsidP="00A04906">
            <w:pPr>
              <w:pStyle w:val="BodyText"/>
              <w:spacing w:before="40" w:after="40"/>
              <w:rPr>
                <w:spacing w:val="-1"/>
              </w:rPr>
            </w:pPr>
            <w:r>
              <w:rPr>
                <w:lang w:val="tr"/>
              </w:rPr>
              <w:t>Atom numarası, bir atomdaki proton sayısıdır.  Not: Bir elementteki nötron sayısı (değişebilir), o elementin izotopunu veya izotoplarını da belirler.</w:t>
            </w:r>
          </w:p>
        </w:tc>
      </w:tr>
      <w:tr w:rsidR="00975C13" w:rsidRPr="00626F0E" w14:paraId="16A244F3" w14:textId="77777777" w:rsidTr="00DF40F5">
        <w:tc>
          <w:tcPr>
            <w:tcW w:w="1630" w:type="dxa"/>
          </w:tcPr>
          <w:p w14:paraId="7507524E" w14:textId="77777777" w:rsidR="00975C13" w:rsidRPr="00847621" w:rsidRDefault="00904818" w:rsidP="004D15DB">
            <w:pPr>
              <w:pStyle w:val="BodyText"/>
              <w:spacing w:before="40" w:after="40"/>
              <w:rPr>
                <w:spacing w:val="-1"/>
              </w:rPr>
            </w:pPr>
            <w:r>
              <w:rPr>
                <w:lang w:val="tr"/>
              </w:rPr>
              <w:t>Bekerel</w:t>
            </w:r>
          </w:p>
        </w:tc>
        <w:tc>
          <w:tcPr>
            <w:tcW w:w="7720" w:type="dxa"/>
          </w:tcPr>
          <w:p w14:paraId="34ED8208" w14:textId="77777777" w:rsidR="00975C13" w:rsidRPr="00847621" w:rsidRDefault="001117D9" w:rsidP="001117D9">
            <w:pPr>
              <w:pStyle w:val="BodyText"/>
              <w:spacing w:before="40" w:after="40"/>
              <w:rPr>
                <w:spacing w:val="-1"/>
              </w:rPr>
            </w:pPr>
            <w:r>
              <w:rPr>
                <w:lang w:val="tr"/>
              </w:rPr>
              <w:t>Bekerel (Bq), saniyede 1 parçalanmaya (veya dönüşüme) eşit bir radyoaktivite birimidir.</w:t>
            </w:r>
          </w:p>
        </w:tc>
      </w:tr>
      <w:tr w:rsidR="00DF40F5" w:rsidRPr="00626F0E" w14:paraId="6592B8C6" w14:textId="77777777" w:rsidTr="00DF40F5">
        <w:tc>
          <w:tcPr>
            <w:tcW w:w="1630" w:type="dxa"/>
          </w:tcPr>
          <w:p w14:paraId="6A3BE229" w14:textId="77777777" w:rsidR="00DF40F5" w:rsidRDefault="00DF40F5" w:rsidP="004D15DB">
            <w:pPr>
              <w:pStyle w:val="BodyText"/>
              <w:spacing w:before="40" w:after="40"/>
              <w:rPr>
                <w:spacing w:val="-1"/>
              </w:rPr>
            </w:pPr>
            <w:r>
              <w:rPr>
                <w:lang w:val="tr"/>
              </w:rPr>
              <w:t>Beta Parçacıkları</w:t>
            </w:r>
          </w:p>
        </w:tc>
        <w:tc>
          <w:tcPr>
            <w:tcW w:w="7720" w:type="dxa"/>
          </w:tcPr>
          <w:p w14:paraId="02E35078" w14:textId="7682BFC9" w:rsidR="00DF40F5" w:rsidRPr="00847621" w:rsidRDefault="00BB7EE0" w:rsidP="00A04906">
            <w:pPr>
              <w:pStyle w:val="BodyText"/>
              <w:spacing w:before="40" w:after="40"/>
              <w:rPr>
                <w:spacing w:val="-1"/>
              </w:rPr>
            </w:pPr>
            <w:r>
              <w:rPr>
                <w:lang w:val="tr"/>
              </w:rPr>
              <w:t>Beta Parçacıkları, serbest elektronlar gibi davranan, cilde nüfuz edebilen ancak hayati organlara giremeyen ve kalın giysiler veya alüminyum ile korunabilen radyasyon parçacıklarıdır.  Beta parçacıklarından kaynaklanan en büyük tehlike, beta yayıcıların solunması veya emilmesidir.</w:t>
            </w:r>
          </w:p>
        </w:tc>
      </w:tr>
      <w:tr w:rsidR="00975C13" w:rsidRPr="00626F0E" w14:paraId="398F2E38" w14:textId="77777777" w:rsidTr="00DF40F5">
        <w:tc>
          <w:tcPr>
            <w:tcW w:w="1630" w:type="dxa"/>
          </w:tcPr>
          <w:p w14:paraId="48C77214" w14:textId="77777777" w:rsidR="00975C13" w:rsidRPr="00847621" w:rsidRDefault="00971E45" w:rsidP="004D15DB">
            <w:pPr>
              <w:pStyle w:val="BodyText"/>
              <w:spacing w:before="40" w:after="40"/>
              <w:rPr>
                <w:spacing w:val="-1"/>
              </w:rPr>
            </w:pPr>
            <w:r>
              <w:rPr>
                <w:lang w:val="tr"/>
              </w:rPr>
              <w:t>KBRNp</w:t>
            </w:r>
          </w:p>
        </w:tc>
        <w:tc>
          <w:tcPr>
            <w:tcW w:w="7720" w:type="dxa"/>
          </w:tcPr>
          <w:p w14:paraId="26703432" w14:textId="77777777" w:rsidR="00975C13" w:rsidRPr="00847621" w:rsidRDefault="00E72C47" w:rsidP="1637A753">
            <w:pPr>
              <w:pStyle w:val="BodyText"/>
              <w:spacing w:before="40" w:after="40"/>
              <w:rPr>
                <w:spacing w:val="-1"/>
              </w:rPr>
            </w:pPr>
            <w:r>
              <w:rPr>
                <w:lang w:val="tr"/>
              </w:rPr>
              <w:t>Kimyasal, Biyolojik, Radyolojik, Nükleer ve Patlayıcı – “kitle imha silahlarının” yerini alması amaçlanmaktadır. Terim hem kirli bombalar ve radyasyona maruz kalma cihazları gibi radyolojik silahları hem de büyük miktarda patlayıcı içeren saldırıları eklemektedir (ör. Oklahoma City bombalaması).</w:t>
            </w:r>
          </w:p>
        </w:tc>
      </w:tr>
      <w:tr w:rsidR="00E849B0" w:rsidRPr="00626F0E" w14:paraId="7ED38A4F" w14:textId="77777777" w:rsidTr="00DF40F5">
        <w:tc>
          <w:tcPr>
            <w:tcW w:w="1630" w:type="dxa"/>
          </w:tcPr>
          <w:p w14:paraId="44ECDBD5" w14:textId="6EAF7F69" w:rsidR="00E849B0" w:rsidRPr="00847621" w:rsidRDefault="00E849B0" w:rsidP="00E849B0">
            <w:pPr>
              <w:pStyle w:val="BodyText"/>
              <w:spacing w:before="40" w:after="40"/>
              <w:rPr>
                <w:spacing w:val="-1"/>
              </w:rPr>
            </w:pPr>
          </w:p>
        </w:tc>
        <w:tc>
          <w:tcPr>
            <w:tcW w:w="7720" w:type="dxa"/>
          </w:tcPr>
          <w:p w14:paraId="4DBA4AC7" w14:textId="02B4D72D" w:rsidR="00E849B0" w:rsidRDefault="00E849B0" w:rsidP="00E849B0">
            <w:pPr>
              <w:pStyle w:val="BodyText"/>
              <w:spacing w:before="40" w:after="40"/>
              <w:rPr>
                <w:spacing w:val="-1"/>
              </w:rPr>
            </w:pPr>
          </w:p>
        </w:tc>
      </w:tr>
      <w:tr w:rsidR="00E849B0" w:rsidRPr="00626F0E" w14:paraId="2D2E77CC" w14:textId="77777777" w:rsidTr="00DF40F5">
        <w:tc>
          <w:tcPr>
            <w:tcW w:w="1630" w:type="dxa"/>
          </w:tcPr>
          <w:p w14:paraId="146DE69F" w14:textId="5DB7C379" w:rsidR="00E849B0" w:rsidRDefault="00E849B0" w:rsidP="00E849B0">
            <w:pPr>
              <w:pStyle w:val="BodyText"/>
              <w:spacing w:before="40" w:after="40"/>
              <w:rPr>
                <w:spacing w:val="-1"/>
              </w:rPr>
            </w:pPr>
          </w:p>
        </w:tc>
        <w:tc>
          <w:tcPr>
            <w:tcW w:w="7720" w:type="dxa"/>
          </w:tcPr>
          <w:p w14:paraId="57352738" w14:textId="6DD2F21D" w:rsidR="00E849B0" w:rsidRDefault="00E849B0" w:rsidP="007543C4">
            <w:pPr>
              <w:pStyle w:val="BodyText"/>
              <w:spacing w:before="40" w:after="40"/>
              <w:rPr>
                <w:spacing w:val="-1"/>
              </w:rPr>
            </w:pPr>
          </w:p>
        </w:tc>
      </w:tr>
      <w:tr w:rsidR="00031898" w:rsidRPr="00626F0E" w14:paraId="6320190E" w14:textId="77777777" w:rsidTr="00DF40F5">
        <w:tc>
          <w:tcPr>
            <w:tcW w:w="1630" w:type="dxa"/>
          </w:tcPr>
          <w:p w14:paraId="6AB68886" w14:textId="77777777" w:rsidR="00031898" w:rsidRDefault="00031898" w:rsidP="00E849B0">
            <w:pPr>
              <w:pStyle w:val="BodyText"/>
              <w:spacing w:before="40" w:after="40"/>
              <w:rPr>
                <w:spacing w:val="-1"/>
              </w:rPr>
            </w:pPr>
            <w:r>
              <w:rPr>
                <w:lang w:val="tr"/>
              </w:rPr>
              <w:t>Kronik Doz</w:t>
            </w:r>
          </w:p>
        </w:tc>
        <w:tc>
          <w:tcPr>
            <w:tcW w:w="7720" w:type="dxa"/>
          </w:tcPr>
          <w:p w14:paraId="77A07E74" w14:textId="4FDCD392" w:rsidR="00031898" w:rsidRDefault="002A3D83" w:rsidP="00E849B0">
            <w:pPr>
              <w:pStyle w:val="BodyText"/>
              <w:spacing w:before="40" w:after="40"/>
              <w:rPr>
                <w:spacing w:val="-1"/>
              </w:rPr>
            </w:pPr>
            <w:r>
              <w:rPr>
                <w:lang w:val="tr"/>
              </w:rPr>
              <w:t>Uzun bir süre boyunca küçük bir radyasyon dozu.</w:t>
            </w:r>
          </w:p>
        </w:tc>
      </w:tr>
      <w:tr w:rsidR="007543C4" w:rsidRPr="00626F0E" w14:paraId="135145D9" w14:textId="77777777" w:rsidTr="00DF40F5">
        <w:tc>
          <w:tcPr>
            <w:tcW w:w="1630" w:type="dxa"/>
          </w:tcPr>
          <w:p w14:paraId="616E2419" w14:textId="06D74079" w:rsidR="007543C4" w:rsidRDefault="007543C4" w:rsidP="00E849B0">
            <w:pPr>
              <w:pStyle w:val="BodyText"/>
              <w:spacing w:before="40" w:after="40"/>
              <w:rPr>
                <w:spacing w:val="-1"/>
              </w:rPr>
            </w:pPr>
            <w:r>
              <w:rPr>
                <w:lang w:val="tr"/>
              </w:rPr>
              <w:t>CMHT</w:t>
            </w:r>
          </w:p>
        </w:tc>
        <w:tc>
          <w:tcPr>
            <w:tcW w:w="7720" w:type="dxa"/>
          </w:tcPr>
          <w:p w14:paraId="596BB024" w14:textId="0AD10C4C" w:rsidR="007543C4" w:rsidRDefault="007543C4" w:rsidP="00E849B0">
            <w:pPr>
              <w:pStyle w:val="BodyText"/>
              <w:spacing w:before="40" w:after="40"/>
              <w:rPr>
                <w:spacing w:val="-1"/>
              </w:rPr>
            </w:pPr>
            <w:r>
              <w:rPr>
                <w:lang w:val="tr"/>
              </w:rPr>
              <w:t>Sonuç Yönetimi İç Takım</w:t>
            </w:r>
          </w:p>
        </w:tc>
      </w:tr>
      <w:tr w:rsidR="007543C4" w:rsidRPr="00626F0E" w14:paraId="44539C3D" w14:textId="77777777" w:rsidTr="00DF40F5">
        <w:tc>
          <w:tcPr>
            <w:tcW w:w="1630" w:type="dxa"/>
          </w:tcPr>
          <w:p w14:paraId="2FF15778" w14:textId="60B9AE57" w:rsidR="007543C4" w:rsidRDefault="00156123" w:rsidP="00E849B0">
            <w:pPr>
              <w:pStyle w:val="BodyText"/>
              <w:spacing w:before="40" w:after="40"/>
              <w:rPr>
                <w:spacing w:val="-1"/>
              </w:rPr>
            </w:pPr>
            <w:r>
              <w:rPr>
                <w:lang w:val="tr"/>
              </w:rPr>
              <w:t>MILMED COE</w:t>
            </w:r>
          </w:p>
        </w:tc>
        <w:tc>
          <w:tcPr>
            <w:tcW w:w="7720" w:type="dxa"/>
          </w:tcPr>
          <w:p w14:paraId="58B574ED" w14:textId="2618AE37" w:rsidR="007543C4" w:rsidRDefault="00156123" w:rsidP="00156123">
            <w:pPr>
              <w:pStyle w:val="BodyText"/>
              <w:spacing w:before="40" w:after="40"/>
              <w:rPr>
                <w:spacing w:val="-1"/>
              </w:rPr>
            </w:pPr>
            <w:r>
              <w:rPr>
                <w:lang w:val="tr"/>
              </w:rPr>
              <w:t>NATO Askeri Tıp Mükemmeliyet Merkezi</w:t>
            </w:r>
          </w:p>
        </w:tc>
      </w:tr>
      <w:tr w:rsidR="007543C4" w:rsidRPr="00626F0E" w14:paraId="47C43C75" w14:textId="77777777" w:rsidTr="00DF40F5">
        <w:tc>
          <w:tcPr>
            <w:tcW w:w="1630" w:type="dxa"/>
          </w:tcPr>
          <w:p w14:paraId="569D9877" w14:textId="3C9DA683" w:rsidR="007543C4" w:rsidRDefault="007543C4" w:rsidP="00E849B0">
            <w:pPr>
              <w:pStyle w:val="BodyText"/>
              <w:spacing w:before="40" w:after="40"/>
              <w:rPr>
                <w:spacing w:val="-1"/>
              </w:rPr>
            </w:pPr>
            <w:r>
              <w:rPr>
                <w:lang w:val="tr"/>
              </w:rPr>
              <w:t>Yetkili Makam</w:t>
            </w:r>
          </w:p>
        </w:tc>
        <w:tc>
          <w:tcPr>
            <w:tcW w:w="7720" w:type="dxa"/>
          </w:tcPr>
          <w:p w14:paraId="76EEF1EE" w14:textId="1ACC91CE" w:rsidR="007543C4" w:rsidRDefault="007543C4" w:rsidP="00E849B0">
            <w:pPr>
              <w:pStyle w:val="BodyText"/>
              <w:spacing w:before="40" w:after="40"/>
              <w:rPr>
                <w:spacing w:val="-1"/>
              </w:rPr>
            </w:pPr>
            <w:r>
              <w:rPr>
                <w:lang w:val="tr"/>
              </w:rPr>
              <w:t>Yetkili Makamlar, Devletler tarafından nükleer ve radyolojik acil durumlarla ilgili bilgilerin yayınlanması ve alınmasıyla ilgili belirli işlevleri yerine getirmek üzere atanır.</w:t>
            </w:r>
          </w:p>
        </w:tc>
      </w:tr>
      <w:tr w:rsidR="007543C4" w:rsidRPr="00626F0E" w14:paraId="22F798CA" w14:textId="77777777" w:rsidTr="00DF40F5">
        <w:tc>
          <w:tcPr>
            <w:tcW w:w="1630" w:type="dxa"/>
          </w:tcPr>
          <w:p w14:paraId="4E503E3A" w14:textId="318E99E2" w:rsidR="007543C4" w:rsidRDefault="007543C4" w:rsidP="00E849B0">
            <w:pPr>
              <w:pStyle w:val="BodyText"/>
              <w:spacing w:before="40" w:after="40"/>
              <w:rPr>
                <w:spacing w:val="-1"/>
              </w:rPr>
            </w:pPr>
            <w:r>
              <w:rPr>
                <w:lang w:val="tr"/>
              </w:rPr>
              <w:t>CONOPs</w:t>
            </w:r>
          </w:p>
        </w:tc>
        <w:tc>
          <w:tcPr>
            <w:tcW w:w="7720" w:type="dxa"/>
          </w:tcPr>
          <w:p w14:paraId="77701C38" w14:textId="3FD73B64" w:rsidR="007543C4" w:rsidRDefault="007543C4" w:rsidP="00A04906">
            <w:pPr>
              <w:pStyle w:val="BodyText"/>
              <w:spacing w:before="40" w:after="40"/>
              <w:rPr>
                <w:spacing w:val="-1"/>
              </w:rPr>
            </w:pPr>
            <w:r>
              <w:rPr>
                <w:lang w:val="tr"/>
              </w:rPr>
              <w:t>Operasyon Kavramları</w:t>
            </w:r>
          </w:p>
        </w:tc>
      </w:tr>
      <w:tr w:rsidR="007543C4" w:rsidRPr="00626F0E" w14:paraId="7A654E87" w14:textId="77777777" w:rsidTr="00DF40F5">
        <w:tc>
          <w:tcPr>
            <w:tcW w:w="1630" w:type="dxa"/>
          </w:tcPr>
          <w:p w14:paraId="0FAD4E62" w14:textId="1E24DAF7" w:rsidR="007543C4" w:rsidRDefault="007543C4" w:rsidP="00E849B0">
            <w:pPr>
              <w:pStyle w:val="BodyText"/>
              <w:spacing w:before="40" w:after="40"/>
              <w:rPr>
                <w:spacing w:val="-1"/>
              </w:rPr>
            </w:pPr>
            <w:r>
              <w:rPr>
                <w:lang w:val="tr"/>
              </w:rPr>
              <w:t>Kontaminasyon</w:t>
            </w:r>
          </w:p>
        </w:tc>
        <w:tc>
          <w:tcPr>
            <w:tcW w:w="7720" w:type="dxa"/>
          </w:tcPr>
          <w:p w14:paraId="06A4C6A5" w14:textId="63CD80D0" w:rsidR="007543C4" w:rsidRPr="00847621" w:rsidRDefault="007543C4" w:rsidP="00E849B0">
            <w:pPr>
              <w:pStyle w:val="BodyText"/>
              <w:spacing w:before="40" w:after="40"/>
              <w:rPr>
                <w:spacing w:val="-1"/>
              </w:rPr>
            </w:pPr>
            <w:r>
              <w:rPr>
                <w:lang w:val="tr"/>
              </w:rPr>
              <w:t>Kontaminasyon, istemediğiniz yerde bulunan radyoaktif malzemedir ve dekontaminasyon gerektirebilir.</w:t>
            </w:r>
          </w:p>
        </w:tc>
      </w:tr>
      <w:tr w:rsidR="007543C4" w:rsidRPr="00626F0E" w14:paraId="0F84798F" w14:textId="77777777" w:rsidTr="00DF40F5">
        <w:tc>
          <w:tcPr>
            <w:tcW w:w="1630" w:type="dxa"/>
          </w:tcPr>
          <w:p w14:paraId="1B827FCA" w14:textId="17276CCA" w:rsidR="007543C4" w:rsidRDefault="007543C4" w:rsidP="00E849B0">
            <w:pPr>
              <w:pStyle w:val="BodyText"/>
              <w:spacing w:before="40" w:after="40"/>
              <w:rPr>
                <w:spacing w:val="-1"/>
              </w:rPr>
            </w:pPr>
            <w:r>
              <w:rPr>
                <w:lang w:val="tr"/>
              </w:rPr>
              <w:t>Kontaminasyon Birimleri</w:t>
            </w:r>
          </w:p>
        </w:tc>
        <w:tc>
          <w:tcPr>
            <w:tcW w:w="7720" w:type="dxa"/>
          </w:tcPr>
          <w:p w14:paraId="3AA526ED" w14:textId="77777777" w:rsidR="007543C4" w:rsidRPr="0037540B" w:rsidRDefault="007543C4" w:rsidP="0037540B">
            <w:pPr>
              <w:pStyle w:val="BodyText"/>
              <w:numPr>
                <w:ilvl w:val="0"/>
                <w:numId w:val="15"/>
              </w:numPr>
              <w:spacing w:before="40" w:after="40"/>
              <w:rPr>
                <w:spacing w:val="-1"/>
              </w:rPr>
            </w:pPr>
            <w:r>
              <w:rPr>
                <w:lang w:val="tr"/>
              </w:rPr>
              <w:t>Yüzey Kirliliği, birim alan başına radyoaktivite birimleriyle ifade edilir (örneğin, MBq/m</w:t>
            </w:r>
            <w:r>
              <w:rPr>
                <w:vertAlign w:val="superscript"/>
                <w:lang w:val="tr"/>
              </w:rPr>
              <w:t>2</w:t>
            </w:r>
            <w:r>
              <w:rPr>
                <w:lang w:val="tr"/>
              </w:rPr>
              <w:t>).</w:t>
            </w:r>
          </w:p>
          <w:p w14:paraId="6CD326EA" w14:textId="77777777" w:rsidR="007543C4" w:rsidRPr="0037540B" w:rsidRDefault="007543C4" w:rsidP="0037540B">
            <w:pPr>
              <w:pStyle w:val="BodyText"/>
              <w:numPr>
                <w:ilvl w:val="0"/>
                <w:numId w:val="15"/>
              </w:numPr>
              <w:spacing w:before="40" w:after="40"/>
              <w:rPr>
                <w:spacing w:val="-1"/>
              </w:rPr>
            </w:pPr>
            <w:r>
              <w:rPr>
                <w:lang w:val="tr"/>
              </w:rPr>
              <w:t>Havadaki veya Sudaki Kirlilik, birim hacim başına radyoaktivite birimleridir (örneğin, Bq/ml).</w:t>
            </w:r>
          </w:p>
          <w:p w14:paraId="786D2DD7" w14:textId="7B88D085" w:rsidR="007543C4" w:rsidRPr="00847621" w:rsidRDefault="007543C4" w:rsidP="007543C4">
            <w:pPr>
              <w:pStyle w:val="BodyText"/>
              <w:spacing w:before="40" w:after="40"/>
              <w:rPr>
                <w:spacing w:val="-1"/>
              </w:rPr>
            </w:pPr>
            <w:r>
              <w:rPr>
                <w:lang w:val="tr"/>
              </w:rPr>
              <w:t>Toprak Kirliliği birim kütle (Bq/kg) başına radyoaktivite birimleri olarak ifade edilir.</w:t>
            </w:r>
          </w:p>
        </w:tc>
      </w:tr>
      <w:tr w:rsidR="007543C4" w:rsidRPr="00626F0E" w14:paraId="7FFAFDCF" w14:textId="77777777" w:rsidTr="00DF40F5">
        <w:tc>
          <w:tcPr>
            <w:tcW w:w="1630" w:type="dxa"/>
          </w:tcPr>
          <w:p w14:paraId="68381E84" w14:textId="0A7A79A7" w:rsidR="007543C4" w:rsidRDefault="007543C4" w:rsidP="00E849B0">
            <w:pPr>
              <w:pStyle w:val="BodyText"/>
              <w:spacing w:before="40" w:after="40"/>
              <w:rPr>
                <w:spacing w:val="-1"/>
              </w:rPr>
            </w:pPr>
            <w:r>
              <w:rPr>
                <w:lang w:val="tr"/>
              </w:rPr>
              <w:t>Kozmik Radyasyon</w:t>
            </w:r>
          </w:p>
        </w:tc>
        <w:tc>
          <w:tcPr>
            <w:tcW w:w="7720" w:type="dxa"/>
          </w:tcPr>
          <w:p w14:paraId="4F1F5489" w14:textId="7D0F198D" w:rsidR="007543C4" w:rsidRPr="00847621" w:rsidRDefault="007543C4" w:rsidP="00A04906">
            <w:pPr>
              <w:pStyle w:val="BodyText"/>
              <w:numPr>
                <w:ilvl w:val="0"/>
                <w:numId w:val="15"/>
              </w:numPr>
              <w:spacing w:before="40" w:after="40"/>
              <w:rPr>
                <w:spacing w:val="-1"/>
              </w:rPr>
            </w:pPr>
            <w:r>
              <w:rPr>
                <w:lang w:val="tr"/>
              </w:rPr>
              <w:t>Uzaydan gelen radyasyon.</w:t>
            </w:r>
          </w:p>
        </w:tc>
      </w:tr>
      <w:tr w:rsidR="007543C4" w:rsidRPr="00626F0E" w14:paraId="01C56C51" w14:textId="77777777" w:rsidTr="00DF40F5">
        <w:tc>
          <w:tcPr>
            <w:tcW w:w="1630" w:type="dxa"/>
          </w:tcPr>
          <w:p w14:paraId="7DFDAA32" w14:textId="03BEB086" w:rsidR="007543C4" w:rsidRDefault="007543C4" w:rsidP="00E849B0">
            <w:pPr>
              <w:pStyle w:val="BodyText"/>
              <w:spacing w:before="40" w:after="40"/>
              <w:rPr>
                <w:spacing w:val="-1"/>
              </w:rPr>
            </w:pPr>
            <w:r>
              <w:rPr>
                <w:lang w:val="tr"/>
              </w:rPr>
              <w:t>Sayma Süresi</w:t>
            </w:r>
          </w:p>
        </w:tc>
        <w:tc>
          <w:tcPr>
            <w:tcW w:w="7720" w:type="dxa"/>
          </w:tcPr>
          <w:p w14:paraId="07772B51" w14:textId="5E3F3216" w:rsidR="007543C4" w:rsidRPr="00847621" w:rsidRDefault="007543C4" w:rsidP="00A04906">
            <w:pPr>
              <w:pStyle w:val="BodyText"/>
              <w:spacing w:before="40" w:after="40"/>
              <w:rPr>
                <w:spacing w:val="-1"/>
              </w:rPr>
            </w:pPr>
            <w:r>
              <w:rPr>
                <w:lang w:val="tr"/>
              </w:rPr>
              <w:t>Bir ölçüm sırasında verilerin toplandığı toplam süre.</w:t>
            </w:r>
          </w:p>
        </w:tc>
      </w:tr>
      <w:tr w:rsidR="007543C4" w:rsidRPr="00626F0E" w14:paraId="1255A904" w14:textId="77777777" w:rsidTr="00DF40F5">
        <w:tc>
          <w:tcPr>
            <w:tcW w:w="1630" w:type="dxa"/>
          </w:tcPr>
          <w:p w14:paraId="5AE7D992" w14:textId="4E9FA70E" w:rsidR="007543C4" w:rsidRDefault="007543C4" w:rsidP="00E849B0">
            <w:pPr>
              <w:pStyle w:val="BodyText"/>
              <w:spacing w:before="40" w:after="40"/>
              <w:rPr>
                <w:spacing w:val="-1"/>
              </w:rPr>
            </w:pPr>
            <w:r>
              <w:rPr>
                <w:lang w:val="tr"/>
              </w:rPr>
              <w:t>Kritiklik</w:t>
            </w:r>
          </w:p>
        </w:tc>
        <w:tc>
          <w:tcPr>
            <w:tcW w:w="7720" w:type="dxa"/>
          </w:tcPr>
          <w:p w14:paraId="0B929B1F" w14:textId="59D08309" w:rsidR="007543C4" w:rsidRPr="00847621" w:rsidRDefault="007543C4" w:rsidP="00E849B0">
            <w:pPr>
              <w:pStyle w:val="BodyText"/>
              <w:spacing w:before="40" w:after="40"/>
              <w:rPr>
                <w:spacing w:val="-1"/>
              </w:rPr>
            </w:pPr>
            <w:r>
              <w:rPr>
                <w:lang w:val="tr"/>
              </w:rPr>
              <w:t>Kritiklik, kontrolsüz bir nükleer zincirleme reaksiyondur.</w:t>
            </w:r>
          </w:p>
        </w:tc>
      </w:tr>
      <w:tr w:rsidR="007543C4" w:rsidRPr="00626F0E" w14:paraId="71BD7DE3" w14:textId="77777777" w:rsidTr="00DF40F5">
        <w:tc>
          <w:tcPr>
            <w:tcW w:w="1630" w:type="dxa"/>
          </w:tcPr>
          <w:p w14:paraId="7B41AD21" w14:textId="404A228A" w:rsidR="007543C4" w:rsidRDefault="007543C4" w:rsidP="00E849B0">
            <w:pPr>
              <w:pStyle w:val="BodyText"/>
              <w:spacing w:before="40" w:after="40"/>
              <w:rPr>
                <w:spacing w:val="-1"/>
              </w:rPr>
            </w:pPr>
            <w:r>
              <w:rPr>
                <w:lang w:val="tr"/>
              </w:rPr>
              <w:t>CST</w:t>
            </w:r>
          </w:p>
        </w:tc>
        <w:tc>
          <w:tcPr>
            <w:tcW w:w="7720" w:type="dxa"/>
          </w:tcPr>
          <w:p w14:paraId="219BD169" w14:textId="01C79582" w:rsidR="007543C4" w:rsidRPr="00847621" w:rsidRDefault="007543C4" w:rsidP="00E849B0">
            <w:pPr>
              <w:pStyle w:val="BodyText"/>
              <w:spacing w:before="40" w:after="40"/>
              <w:rPr>
                <w:spacing w:val="-1"/>
              </w:rPr>
            </w:pPr>
            <w:r>
              <w:rPr>
                <w:lang w:val="tr"/>
              </w:rPr>
              <w:t>Sivil Destek Ekibi – yerel yetkililerle birlikte çalışmayı ve acil durumlarda veya kitle imha silahlarının şüpheli kullanımı sırasında ek destek sağlamayı amaçlayan bir Ulusal Muhafız birimidir. Ekipler kimyasal, biyolojik, radyolojik ve nükleer ajanları ve maddeleri tanımlayabilir, mevcut ve öngörülen sonuçları değerlendirebilir ve müdahale önlemleri konusunda tavsiyelerde bulunabilir.</w:t>
            </w:r>
          </w:p>
        </w:tc>
      </w:tr>
      <w:tr w:rsidR="007543C4" w:rsidRPr="00626F0E" w14:paraId="7A6C4E17" w14:textId="77777777" w:rsidTr="00DF40F5">
        <w:tc>
          <w:tcPr>
            <w:tcW w:w="1630" w:type="dxa"/>
          </w:tcPr>
          <w:p w14:paraId="5313411F" w14:textId="239AA8F5" w:rsidR="007543C4" w:rsidRPr="00847621" w:rsidRDefault="007543C4" w:rsidP="00E849B0">
            <w:pPr>
              <w:pStyle w:val="BodyText"/>
              <w:spacing w:before="40" w:after="40"/>
              <w:rPr>
                <w:spacing w:val="-1"/>
              </w:rPr>
            </w:pPr>
          </w:p>
        </w:tc>
        <w:tc>
          <w:tcPr>
            <w:tcW w:w="7720" w:type="dxa"/>
          </w:tcPr>
          <w:p w14:paraId="24B62313" w14:textId="48BCBA55" w:rsidR="007543C4" w:rsidRPr="00847621" w:rsidRDefault="007543C4" w:rsidP="00E849B0">
            <w:pPr>
              <w:pStyle w:val="BodyText"/>
              <w:spacing w:before="40" w:after="40"/>
              <w:rPr>
                <w:spacing w:val="-1"/>
              </w:rPr>
            </w:pPr>
          </w:p>
        </w:tc>
      </w:tr>
      <w:tr w:rsidR="007543C4" w:rsidRPr="00626F0E" w14:paraId="3B85015D" w14:textId="77777777" w:rsidTr="00DF40F5">
        <w:tc>
          <w:tcPr>
            <w:tcW w:w="1630" w:type="dxa"/>
          </w:tcPr>
          <w:p w14:paraId="27FCBF6B" w14:textId="1AC8234B" w:rsidR="007543C4" w:rsidRPr="00847621" w:rsidRDefault="007543C4" w:rsidP="00E849B0">
            <w:pPr>
              <w:pStyle w:val="BodyText"/>
              <w:spacing w:before="40" w:after="40"/>
              <w:rPr>
                <w:spacing w:val="-1"/>
              </w:rPr>
            </w:pPr>
            <w:r>
              <w:rPr>
                <w:lang w:val="tr"/>
              </w:rPr>
              <w:t>CTCP</w:t>
            </w:r>
          </w:p>
        </w:tc>
        <w:tc>
          <w:tcPr>
            <w:tcW w:w="7720" w:type="dxa"/>
          </w:tcPr>
          <w:p w14:paraId="2648377A" w14:textId="68833E36" w:rsidR="007543C4" w:rsidRPr="00847621" w:rsidRDefault="007543C4" w:rsidP="00E849B0">
            <w:pPr>
              <w:pStyle w:val="BodyText"/>
              <w:spacing w:before="40" w:after="40"/>
              <w:rPr>
                <w:spacing w:val="-1"/>
              </w:rPr>
            </w:pPr>
            <w:r>
              <w:rPr>
                <w:lang w:val="tr"/>
              </w:rPr>
              <w:t>Terörle Mücadele ve Silahlanma Önleme</w:t>
            </w:r>
          </w:p>
        </w:tc>
      </w:tr>
      <w:tr w:rsidR="007543C4" w:rsidRPr="00626F0E" w14:paraId="2BC19A53" w14:textId="77777777" w:rsidTr="00DF40F5">
        <w:tc>
          <w:tcPr>
            <w:tcW w:w="1630" w:type="dxa"/>
          </w:tcPr>
          <w:p w14:paraId="78920F8B" w14:textId="45375F52" w:rsidR="007543C4" w:rsidRPr="00847621" w:rsidRDefault="007543C4" w:rsidP="00E849B0">
            <w:pPr>
              <w:pStyle w:val="BodyText"/>
              <w:spacing w:before="40" w:after="40"/>
              <w:rPr>
                <w:spacing w:val="-1"/>
              </w:rPr>
            </w:pPr>
            <w:r>
              <w:rPr>
                <w:lang w:val="tr"/>
              </w:rPr>
              <w:t>CTSD</w:t>
            </w:r>
          </w:p>
        </w:tc>
        <w:tc>
          <w:tcPr>
            <w:tcW w:w="7720" w:type="dxa"/>
          </w:tcPr>
          <w:p w14:paraId="166B41A2" w14:textId="226E967C" w:rsidR="007543C4" w:rsidRPr="00847621" w:rsidRDefault="007543C4" w:rsidP="00E0052A">
            <w:pPr>
              <w:pStyle w:val="BodyText"/>
              <w:spacing w:before="40" w:after="40"/>
              <w:rPr>
                <w:spacing w:val="-1"/>
              </w:rPr>
            </w:pPr>
            <w:r>
              <w:rPr>
                <w:lang w:val="tr"/>
              </w:rPr>
              <w:t>Devamlı Travmatik Stres Bozukluğu</w:t>
            </w:r>
          </w:p>
        </w:tc>
      </w:tr>
      <w:tr w:rsidR="007543C4" w:rsidRPr="00626F0E" w14:paraId="1D57585B" w14:textId="77777777" w:rsidTr="00DF40F5">
        <w:tc>
          <w:tcPr>
            <w:tcW w:w="1630" w:type="dxa"/>
          </w:tcPr>
          <w:p w14:paraId="3D4A3E04" w14:textId="7C4D8360" w:rsidR="007543C4" w:rsidRDefault="007543C4" w:rsidP="00E849B0">
            <w:pPr>
              <w:pStyle w:val="BodyText"/>
              <w:spacing w:before="40" w:after="40"/>
              <w:rPr>
                <w:spacing w:val="-1"/>
              </w:rPr>
            </w:pPr>
            <w:r>
              <w:rPr>
                <w:lang w:val="tr"/>
              </w:rPr>
              <w:t>Curie</w:t>
            </w:r>
          </w:p>
        </w:tc>
        <w:tc>
          <w:tcPr>
            <w:tcW w:w="7720" w:type="dxa"/>
          </w:tcPr>
          <w:p w14:paraId="6439ED74" w14:textId="162A8D4A" w:rsidR="007543C4" w:rsidRDefault="007543C4" w:rsidP="00E849B0">
            <w:pPr>
              <w:pStyle w:val="BodyText"/>
              <w:spacing w:before="40" w:after="40"/>
              <w:rPr>
                <w:spacing w:val="-1"/>
              </w:rPr>
            </w:pPr>
            <w:r>
              <w:rPr>
                <w:lang w:val="tr"/>
              </w:rPr>
              <w:t xml:space="preserve">Curie (Ci), saniyede 3.7x10 </w:t>
            </w:r>
            <w:r>
              <w:rPr>
                <w:vertAlign w:val="superscript"/>
                <w:lang w:val="tr"/>
              </w:rPr>
              <w:t>10</w:t>
            </w:r>
            <w:r>
              <w:rPr>
                <w:lang w:val="tr"/>
              </w:rPr>
              <w:t xml:space="preserve"> parçalanmaya eşit bir radyoaktivite birimidir.</w:t>
            </w:r>
          </w:p>
        </w:tc>
      </w:tr>
      <w:tr w:rsidR="007543C4" w:rsidRPr="00626F0E" w14:paraId="069115A1" w14:textId="77777777" w:rsidTr="00DF40F5">
        <w:tc>
          <w:tcPr>
            <w:tcW w:w="1630" w:type="dxa"/>
          </w:tcPr>
          <w:p w14:paraId="3AE54D09" w14:textId="7FF1C9F1" w:rsidR="007543C4" w:rsidRDefault="007543C4" w:rsidP="00E849B0">
            <w:pPr>
              <w:pStyle w:val="BodyText"/>
              <w:spacing w:before="40" w:after="40"/>
              <w:rPr>
                <w:spacing w:val="-1"/>
              </w:rPr>
            </w:pPr>
            <w:r>
              <w:rPr>
                <w:lang w:val="tr"/>
              </w:rPr>
              <w:t>Ölü Süre</w:t>
            </w:r>
          </w:p>
        </w:tc>
        <w:tc>
          <w:tcPr>
            <w:tcW w:w="7720" w:type="dxa"/>
          </w:tcPr>
          <w:p w14:paraId="34D2C91E" w14:textId="77777777" w:rsidR="007543C4" w:rsidRPr="002D472A" w:rsidRDefault="007543C4" w:rsidP="002D472A">
            <w:pPr>
              <w:pStyle w:val="BodyText"/>
              <w:spacing w:before="40" w:after="40"/>
              <w:rPr>
                <w:spacing w:val="-1"/>
              </w:rPr>
            </w:pPr>
            <w:r>
              <w:rPr>
                <w:lang w:val="tr"/>
              </w:rPr>
              <w:t>Ölü süre, bir radyolojik dedektörün elektroniklerinin gelen veriyi doğru bir şekilde işleyemediği süredir.</w:t>
            </w:r>
          </w:p>
          <w:p w14:paraId="09C93208" w14:textId="157A5AE5" w:rsidR="007543C4" w:rsidRDefault="007543C4" w:rsidP="00C42BC5">
            <w:pPr>
              <w:pStyle w:val="BodyText"/>
              <w:spacing w:before="40" w:after="40"/>
              <w:rPr>
                <w:spacing w:val="-1"/>
              </w:rPr>
            </w:pPr>
            <w:r>
              <w:rPr>
                <w:lang w:val="tr"/>
              </w:rPr>
              <w:t xml:space="preserve"> Ölü zaman sayım oranı çok yüksek olduğunda oluşur. Genişlemiş tepe noktaları ve yapay toplanmış tepe noktaları üreten elektronik yığılma ile bozulmuş bir spektrumla sonuçlanabilir.</w:t>
            </w:r>
          </w:p>
        </w:tc>
      </w:tr>
      <w:tr w:rsidR="007543C4" w:rsidRPr="00626F0E" w14:paraId="4A42632F" w14:textId="77777777" w:rsidTr="00DF40F5">
        <w:tc>
          <w:tcPr>
            <w:tcW w:w="1630" w:type="dxa"/>
          </w:tcPr>
          <w:p w14:paraId="06F78839" w14:textId="4CABF76C" w:rsidR="007543C4" w:rsidRDefault="007543C4" w:rsidP="00E849B0">
            <w:pPr>
              <w:pStyle w:val="BodyText"/>
              <w:spacing w:before="40" w:after="40"/>
              <w:rPr>
                <w:spacing w:val="-1"/>
              </w:rPr>
            </w:pPr>
            <w:r>
              <w:rPr>
                <w:lang w:val="tr"/>
              </w:rPr>
              <w:t>DOE</w:t>
            </w:r>
          </w:p>
        </w:tc>
        <w:tc>
          <w:tcPr>
            <w:tcW w:w="7720" w:type="dxa"/>
          </w:tcPr>
          <w:p w14:paraId="1795008A" w14:textId="3731E8FA" w:rsidR="007543C4" w:rsidRDefault="007543C4" w:rsidP="007543C4">
            <w:pPr>
              <w:pStyle w:val="BodyText"/>
              <w:spacing w:before="40" w:after="40"/>
              <w:rPr>
                <w:spacing w:val="-1"/>
              </w:rPr>
            </w:pPr>
            <w:r>
              <w:rPr>
                <w:lang w:val="tr"/>
              </w:rPr>
              <w:t>Enerji Bakanlığı</w:t>
            </w:r>
          </w:p>
        </w:tc>
      </w:tr>
      <w:tr w:rsidR="007543C4" w:rsidRPr="00626F0E" w14:paraId="00F5B422" w14:textId="77777777" w:rsidTr="00DF40F5">
        <w:tc>
          <w:tcPr>
            <w:tcW w:w="1630" w:type="dxa"/>
          </w:tcPr>
          <w:p w14:paraId="22832D8D" w14:textId="3B0F19B4" w:rsidR="007543C4" w:rsidRPr="00847621" w:rsidRDefault="007543C4" w:rsidP="00E849B0">
            <w:pPr>
              <w:pStyle w:val="BodyText"/>
              <w:spacing w:before="40" w:after="40"/>
              <w:rPr>
                <w:spacing w:val="-1"/>
              </w:rPr>
            </w:pPr>
            <w:r>
              <w:rPr>
                <w:lang w:val="tr"/>
              </w:rPr>
              <w:t>Dozimetre</w:t>
            </w:r>
          </w:p>
        </w:tc>
        <w:tc>
          <w:tcPr>
            <w:tcW w:w="7720" w:type="dxa"/>
          </w:tcPr>
          <w:p w14:paraId="1D77333F" w14:textId="0E4E642D" w:rsidR="007543C4" w:rsidRPr="00847621" w:rsidRDefault="007543C4" w:rsidP="00E849B0">
            <w:pPr>
              <w:pStyle w:val="BodyText"/>
              <w:spacing w:before="40" w:after="40"/>
              <w:rPr>
                <w:spacing w:val="-1"/>
              </w:rPr>
            </w:pPr>
            <w:r>
              <w:rPr>
                <w:lang w:val="tr"/>
              </w:rPr>
              <w:t>Harici bir kaynaktan a) entegre radyasyon dozunu ve b) doz hızını ölçebilen bir cihaz.</w:t>
            </w:r>
          </w:p>
        </w:tc>
      </w:tr>
      <w:tr w:rsidR="007543C4" w:rsidRPr="00626F0E" w14:paraId="6461EFAD" w14:textId="77777777" w:rsidTr="00DF40F5">
        <w:tc>
          <w:tcPr>
            <w:tcW w:w="1630" w:type="dxa"/>
          </w:tcPr>
          <w:p w14:paraId="6D0C3153" w14:textId="0CCD3108" w:rsidR="007543C4" w:rsidRDefault="007543C4" w:rsidP="00E849B0">
            <w:pPr>
              <w:pStyle w:val="BodyText"/>
              <w:spacing w:before="40" w:after="40"/>
              <w:rPr>
                <w:spacing w:val="-1"/>
              </w:rPr>
            </w:pPr>
            <w:r>
              <w:rPr>
                <w:lang w:val="tr"/>
              </w:rPr>
              <w:lastRenderedPageBreak/>
              <w:t>DOS</w:t>
            </w:r>
          </w:p>
        </w:tc>
        <w:tc>
          <w:tcPr>
            <w:tcW w:w="7720" w:type="dxa"/>
          </w:tcPr>
          <w:p w14:paraId="07CD271B" w14:textId="1B2F6A46" w:rsidR="007543C4" w:rsidRDefault="007543C4" w:rsidP="00E849B0">
            <w:pPr>
              <w:pStyle w:val="BodyText"/>
              <w:spacing w:before="40" w:after="40"/>
              <w:rPr>
                <w:spacing w:val="-1"/>
              </w:rPr>
            </w:pPr>
            <w:r>
              <w:rPr>
                <w:lang w:val="tr"/>
              </w:rPr>
              <w:t>Dışişleri Bakanlığı</w:t>
            </w:r>
          </w:p>
        </w:tc>
      </w:tr>
      <w:tr w:rsidR="007543C4" w:rsidRPr="00626F0E" w14:paraId="3EC165A0" w14:textId="77777777" w:rsidTr="00DF40F5">
        <w:tc>
          <w:tcPr>
            <w:tcW w:w="1630" w:type="dxa"/>
          </w:tcPr>
          <w:p w14:paraId="1C34BAE2" w14:textId="5399FB8E" w:rsidR="007543C4" w:rsidRPr="00847621" w:rsidRDefault="007543C4" w:rsidP="00E849B0">
            <w:pPr>
              <w:pStyle w:val="BodyText"/>
              <w:spacing w:before="40" w:after="40"/>
              <w:rPr>
                <w:spacing w:val="-1"/>
              </w:rPr>
            </w:pPr>
            <w:r>
              <w:rPr>
                <w:lang w:val="tr"/>
              </w:rPr>
              <w:t>Doz Limitleri ve Eşdeğer Doz Limitleri</w:t>
            </w:r>
          </w:p>
        </w:tc>
        <w:tc>
          <w:tcPr>
            <w:tcW w:w="7720" w:type="dxa"/>
          </w:tcPr>
          <w:p w14:paraId="208CA107" w14:textId="77777777" w:rsidR="007543C4" w:rsidRPr="00F171E6" w:rsidRDefault="007543C4" w:rsidP="00F171E6">
            <w:pPr>
              <w:pStyle w:val="BodyText"/>
              <w:spacing w:before="40" w:after="40"/>
              <w:rPr>
                <w:spacing w:val="-1"/>
              </w:rPr>
            </w:pPr>
            <w:r>
              <w:rPr>
                <w:lang w:val="tr"/>
              </w:rPr>
              <w:t>Doz Limitleri, akut doz etkilerinin oluşmamasını sağlamak ve uzun vadede artan kanser olasılığını en aza indirmek için oluşturulmuş tüm vücut doz limitleridir.</w:t>
            </w:r>
          </w:p>
          <w:p w14:paraId="2DF22D52" w14:textId="4E0A50A6" w:rsidR="007543C4" w:rsidRPr="00847621" w:rsidRDefault="007543C4" w:rsidP="00E849B0">
            <w:pPr>
              <w:pStyle w:val="BodyText"/>
              <w:spacing w:before="40" w:after="40"/>
              <w:rPr>
                <w:spacing w:val="-1"/>
              </w:rPr>
            </w:pPr>
            <w:r>
              <w:rPr>
                <w:lang w:val="tr"/>
              </w:rPr>
              <w:t>Göz, cilt ve diğer organ doz limitleri, güvenlik ve koruma için akut doz etkileri eşiğinin altında belirlenir.</w:t>
            </w:r>
          </w:p>
        </w:tc>
      </w:tr>
      <w:tr w:rsidR="007543C4" w:rsidRPr="00626F0E" w14:paraId="3F2D8EDC" w14:textId="77777777" w:rsidTr="00DF40F5">
        <w:tc>
          <w:tcPr>
            <w:tcW w:w="1630" w:type="dxa"/>
          </w:tcPr>
          <w:p w14:paraId="1C6485DE" w14:textId="26B68628" w:rsidR="007543C4" w:rsidRDefault="007543C4" w:rsidP="00E849B0">
            <w:pPr>
              <w:pStyle w:val="BodyText"/>
              <w:spacing w:before="40" w:after="40"/>
              <w:rPr>
                <w:spacing w:val="-1"/>
              </w:rPr>
            </w:pPr>
            <w:r>
              <w:rPr>
                <w:lang w:val="tr"/>
              </w:rPr>
              <w:t>Doz Hızı</w:t>
            </w:r>
          </w:p>
        </w:tc>
        <w:tc>
          <w:tcPr>
            <w:tcW w:w="7720" w:type="dxa"/>
          </w:tcPr>
          <w:p w14:paraId="09814480" w14:textId="58FC6D54" w:rsidR="007543C4" w:rsidRDefault="007543C4" w:rsidP="00FF72DA">
            <w:pPr>
              <w:pStyle w:val="BodyText"/>
              <w:spacing w:before="40" w:after="40"/>
              <w:rPr>
                <w:spacing w:val="-1"/>
              </w:rPr>
            </w:pPr>
            <w:r>
              <w:rPr>
                <w:lang w:val="tr"/>
              </w:rPr>
              <w:t>Radyasyonun ne kadar hızlı iletileceği veya emileceği.</w:t>
            </w:r>
          </w:p>
        </w:tc>
      </w:tr>
      <w:tr w:rsidR="007543C4" w:rsidRPr="00626F0E" w14:paraId="289DC643" w14:textId="77777777" w:rsidTr="00DF40F5">
        <w:tc>
          <w:tcPr>
            <w:tcW w:w="1630" w:type="dxa"/>
          </w:tcPr>
          <w:p w14:paraId="5911486B" w14:textId="46890667" w:rsidR="007543C4" w:rsidRDefault="007543C4" w:rsidP="00E849B0">
            <w:pPr>
              <w:pStyle w:val="BodyText"/>
              <w:spacing w:before="40" w:after="40"/>
              <w:rPr>
                <w:spacing w:val="-1"/>
              </w:rPr>
            </w:pPr>
            <w:r>
              <w:rPr>
                <w:lang w:val="tr"/>
              </w:rPr>
              <w:t>DTPA</w:t>
            </w:r>
          </w:p>
        </w:tc>
        <w:tc>
          <w:tcPr>
            <w:tcW w:w="7720" w:type="dxa"/>
          </w:tcPr>
          <w:p w14:paraId="07141607" w14:textId="2F2DCE82" w:rsidR="007543C4" w:rsidRDefault="007543C4" w:rsidP="00E849B0">
            <w:pPr>
              <w:pStyle w:val="BodyText"/>
              <w:spacing w:before="40" w:after="40"/>
              <w:rPr>
                <w:spacing w:val="-1"/>
              </w:rPr>
            </w:pPr>
            <w:r>
              <w:rPr>
                <w:lang w:val="tr"/>
              </w:rPr>
              <w:t>Plütonyumun vücuttan atılmasını kolaylaştırmak için enjekte edilen ilaç.</w:t>
            </w:r>
          </w:p>
        </w:tc>
      </w:tr>
      <w:tr w:rsidR="007543C4" w:rsidRPr="00626F0E" w14:paraId="4AF8B638" w14:textId="77777777" w:rsidTr="00DF40F5">
        <w:tc>
          <w:tcPr>
            <w:tcW w:w="1630" w:type="dxa"/>
          </w:tcPr>
          <w:p w14:paraId="51CE55C7" w14:textId="4E56D56B" w:rsidR="007543C4" w:rsidRDefault="007543C4" w:rsidP="00E849B0">
            <w:pPr>
              <w:pStyle w:val="BodyText"/>
              <w:spacing w:before="40" w:after="40"/>
              <w:rPr>
                <w:spacing w:val="-1"/>
              </w:rPr>
            </w:pPr>
            <w:r>
              <w:rPr>
                <w:lang w:val="tr"/>
              </w:rPr>
              <w:t>DU</w:t>
            </w:r>
          </w:p>
        </w:tc>
        <w:tc>
          <w:tcPr>
            <w:tcW w:w="7720" w:type="dxa"/>
          </w:tcPr>
          <w:p w14:paraId="73BD948C" w14:textId="48EAD468" w:rsidR="007543C4" w:rsidRDefault="007543C4" w:rsidP="00E173E1">
            <w:pPr>
              <w:pStyle w:val="BodyText"/>
              <w:spacing w:before="40" w:after="40"/>
              <w:rPr>
                <w:spacing w:val="-1"/>
              </w:rPr>
            </w:pPr>
            <w:r>
              <w:rPr>
                <w:lang w:val="tr"/>
              </w:rPr>
              <w:t>Tükenmiş Uranyum</w:t>
            </w:r>
          </w:p>
        </w:tc>
      </w:tr>
      <w:tr w:rsidR="007543C4" w:rsidRPr="00626F0E" w14:paraId="4596E8E0" w14:textId="77777777" w:rsidTr="00DF40F5">
        <w:tc>
          <w:tcPr>
            <w:tcW w:w="1630" w:type="dxa"/>
          </w:tcPr>
          <w:p w14:paraId="427369D2" w14:textId="784A6742" w:rsidR="007543C4" w:rsidRPr="00847621" w:rsidRDefault="007543C4" w:rsidP="00E849B0">
            <w:pPr>
              <w:pStyle w:val="BodyText"/>
              <w:spacing w:before="40" w:after="40"/>
              <w:rPr>
                <w:spacing w:val="-1"/>
              </w:rPr>
            </w:pPr>
            <w:r>
              <w:rPr>
                <w:lang w:val="tr"/>
              </w:rPr>
              <w:t>EOC</w:t>
            </w:r>
          </w:p>
        </w:tc>
        <w:tc>
          <w:tcPr>
            <w:tcW w:w="7720" w:type="dxa"/>
          </w:tcPr>
          <w:p w14:paraId="60AF7135" w14:textId="0FF1FDA3" w:rsidR="007543C4" w:rsidRDefault="007543C4" w:rsidP="00E849B0">
            <w:pPr>
              <w:pStyle w:val="BodyText"/>
              <w:spacing w:before="40" w:after="40"/>
              <w:rPr>
                <w:spacing w:val="-1"/>
              </w:rPr>
            </w:pPr>
            <w:r>
              <w:rPr>
                <w:lang w:val="tr"/>
              </w:rPr>
              <w:t>Acil Durum Operasyon Merkezi – bir olayın stratejik olarak gözden geçirilmesinden sorumlu merkezi bir komuta ve kontrol tesisi.</w:t>
            </w:r>
          </w:p>
        </w:tc>
      </w:tr>
      <w:tr w:rsidR="007543C4" w:rsidRPr="00626F0E" w14:paraId="2980617E" w14:textId="77777777" w:rsidTr="00DF40F5">
        <w:tc>
          <w:tcPr>
            <w:tcW w:w="1630" w:type="dxa"/>
          </w:tcPr>
          <w:p w14:paraId="4970C56C" w14:textId="69C241C1" w:rsidR="007543C4" w:rsidRPr="00847621" w:rsidRDefault="007543C4" w:rsidP="00E849B0">
            <w:pPr>
              <w:pStyle w:val="BodyText"/>
              <w:spacing w:before="40" w:after="40"/>
              <w:rPr>
                <w:spacing w:val="-1"/>
              </w:rPr>
            </w:pPr>
            <w:r>
              <w:rPr>
                <w:lang w:val="tr"/>
              </w:rPr>
              <w:t>EMS</w:t>
            </w:r>
          </w:p>
        </w:tc>
        <w:tc>
          <w:tcPr>
            <w:tcW w:w="7720" w:type="dxa"/>
          </w:tcPr>
          <w:p w14:paraId="0652973B" w14:textId="24A71C8F" w:rsidR="007543C4" w:rsidRPr="00847621" w:rsidRDefault="007543C4" w:rsidP="00E849B0">
            <w:pPr>
              <w:pStyle w:val="BodyText"/>
              <w:spacing w:before="40" w:after="40"/>
              <w:rPr>
                <w:spacing w:val="-1"/>
              </w:rPr>
            </w:pPr>
            <w:r>
              <w:rPr>
                <w:lang w:val="tr"/>
              </w:rPr>
              <w:t>Acil Sağlık Hizmeti</w:t>
            </w:r>
          </w:p>
        </w:tc>
      </w:tr>
      <w:tr w:rsidR="007543C4" w:rsidRPr="00626F0E" w14:paraId="1DC1C531" w14:textId="77777777" w:rsidTr="00DF40F5">
        <w:tc>
          <w:tcPr>
            <w:tcW w:w="1630" w:type="dxa"/>
          </w:tcPr>
          <w:p w14:paraId="3D28D4F2" w14:textId="12753E55" w:rsidR="007543C4" w:rsidRPr="00847621" w:rsidRDefault="007543C4" w:rsidP="00E849B0">
            <w:pPr>
              <w:pStyle w:val="BodyText"/>
              <w:spacing w:before="40" w:after="40"/>
              <w:rPr>
                <w:spacing w:val="-1"/>
              </w:rPr>
            </w:pPr>
            <w:r>
              <w:rPr>
                <w:lang w:val="tr"/>
              </w:rPr>
              <w:t>Eşdeğer Doz</w:t>
            </w:r>
          </w:p>
        </w:tc>
        <w:tc>
          <w:tcPr>
            <w:tcW w:w="7720" w:type="dxa"/>
          </w:tcPr>
          <w:p w14:paraId="76314C31" w14:textId="77777777" w:rsidR="007543C4" w:rsidRPr="008E4A33" w:rsidRDefault="007543C4" w:rsidP="008E4A33">
            <w:pPr>
              <w:pStyle w:val="BodyText"/>
              <w:spacing w:before="40" w:after="40"/>
              <w:rPr>
                <w:spacing w:val="-1"/>
              </w:rPr>
            </w:pPr>
            <w:r>
              <w:rPr>
                <w:lang w:val="tr"/>
              </w:rPr>
              <w:t>Eşdeğer Doz, radyasyon tipine bağlı olarak bir "Radyasyon Ağırlık Faktörü" (veya Kalite Faktörü) ile çarpılan Absorbe edilen dozdur. Eşdeğer Doz şu şekilde ifade edilir:</w:t>
            </w:r>
          </w:p>
          <w:p w14:paraId="5C44E4F1" w14:textId="77777777" w:rsidR="007543C4" w:rsidRPr="008E4A33" w:rsidRDefault="007543C4" w:rsidP="007653C8">
            <w:pPr>
              <w:pStyle w:val="BodyText"/>
              <w:numPr>
                <w:ilvl w:val="0"/>
                <w:numId w:val="17"/>
              </w:numPr>
              <w:spacing w:before="40" w:after="40"/>
              <w:rPr>
                <w:spacing w:val="-1"/>
              </w:rPr>
            </w:pPr>
            <w:r>
              <w:rPr>
                <w:lang w:val="tr"/>
              </w:rPr>
              <w:t>SI Birimi:  Sievert (Sv) Sievert = Gray x W</w:t>
            </w:r>
            <w:r>
              <w:rPr>
                <w:vertAlign w:val="subscript"/>
                <w:lang w:val="tr"/>
              </w:rPr>
              <w:t>R</w:t>
            </w:r>
          </w:p>
          <w:p w14:paraId="5A0FD62E" w14:textId="77777777" w:rsidR="007543C4" w:rsidRDefault="007543C4" w:rsidP="008E4A33">
            <w:pPr>
              <w:pStyle w:val="BodyText"/>
              <w:numPr>
                <w:ilvl w:val="0"/>
                <w:numId w:val="17"/>
              </w:numPr>
              <w:spacing w:before="40" w:after="40"/>
              <w:rPr>
                <w:spacing w:val="-1"/>
              </w:rPr>
            </w:pPr>
            <w:r>
              <w:rPr>
                <w:lang w:val="tr"/>
              </w:rPr>
              <w:t>US Birimi:  1 rem = 0.01 Sv (10 mSv)</w:t>
            </w:r>
          </w:p>
          <w:p w14:paraId="2C987A61" w14:textId="77777777" w:rsidR="007543C4" w:rsidRDefault="007543C4" w:rsidP="00BA3FD8">
            <w:pPr>
              <w:pStyle w:val="BodyText"/>
              <w:spacing w:before="40" w:after="40"/>
              <w:rPr>
                <w:spacing w:val="-1"/>
              </w:rPr>
            </w:pPr>
            <w:r>
              <w:rPr>
                <w:noProof/>
                <w:lang w:val="tr"/>
              </w:rPr>
              <mc:AlternateContent>
                <mc:Choice Requires="wps">
                  <w:drawing>
                    <wp:anchor distT="0" distB="0" distL="114300" distR="114300" simplePos="0" relativeHeight="251665408" behindDoc="0" locked="0" layoutInCell="1" allowOverlap="1" wp14:anchorId="32D6531D" wp14:editId="633F3B40">
                      <wp:simplePos x="0" y="0"/>
                      <wp:positionH relativeFrom="column">
                        <wp:posOffset>1567815</wp:posOffset>
                      </wp:positionH>
                      <wp:positionV relativeFrom="paragraph">
                        <wp:posOffset>29210</wp:posOffset>
                      </wp:positionV>
                      <wp:extent cx="1645920" cy="632460"/>
                      <wp:effectExtent l="0" t="0" r="0" b="0"/>
                      <wp:wrapNone/>
                      <wp:docPr id="4"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164592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699C6" w14:textId="77777777" w:rsidR="00156123" w:rsidRPr="00BA3FD8" w:rsidRDefault="00156123" w:rsidP="00FA5AC3">
                                  <w:pPr>
                                    <w:pStyle w:val="NormalWeb"/>
                                    <w:spacing w:before="0" w:beforeAutospacing="0" w:after="0" w:afterAutospacing="0"/>
                                    <w:jc w:val="center"/>
                                    <w:textAlignment w:val="baseline"/>
                                    <w:rPr>
                                      <w:sz w:val="2"/>
                                    </w:rPr>
                                  </w:pPr>
                                  <w:r>
                                    <w:rPr>
                                      <w:rFonts w:asciiTheme="majorHAnsi" w:eastAsiaTheme="majorEastAsia" w:hAnsiTheme="majorHAnsi" w:cstheme="majorBidi"/>
                                      <w:b/>
                                      <w:bCs/>
                                      <w:color w:val="1F497D" w:themeColor="text2"/>
                                      <w:sz w:val="22"/>
                                      <w:szCs w:val="80"/>
                                      <w:lang w:val="tr"/>
                                    </w:rPr>
                                    <w:t>Radyasyon Ağırlık Faktörleri</w:t>
                                  </w:r>
                                </w:p>
                              </w:txbxContent>
                            </wps:txbx>
                            <wps:bodyPr vert="horz" wrap="square" lIns="90487" tIns="44450" rIns="90487" bIns="4445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6531D" id="Rectangle 2" o:spid="_x0000_s1026" style="position:absolute;margin-left:123.45pt;margin-top:2.3pt;width:129.6pt;height:4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" filled="f" stroked="f">
                      <o:lock v:ext="edit" grouping="t"/>
                      <v:textbox inset="2.51353mm,3.5pt,2.51353mm,3.5pt">
                        <w:txbxContent>
                          <w:p w14:paraId="0AF699C6" w14:textId="77777777" w:rsidR="00156123" w:rsidRPr="00BA3FD8" w:rsidRDefault="00156123" w:rsidP="00FA5AC3">
                            <w:pPr>
                              <w:pStyle w:val="NormalWeb"/>
                              <w:spacing w:before="0" w:beforeAutospacing="0" w:after="0" w:afterAutospacing="0"/>
                              <w:jc w:val="center"/>
                              <w:textAlignment w:val="baseline"/>
                              <w:rPr>
                                <w:sz w:val="2"/>
                              </w:rPr>
                              <w:bidi w:val="0"/>
                            </w:pPr>
                            <w:r>
                              <w:rPr>
                                <w:rFonts w:asciiTheme="majorHAnsi" w:cstheme="majorBidi" w:eastAsiaTheme="majorEastAsia" w:hAnsiTheme="majorHAnsi"/>
                                <w:color w:val="1F497D" w:themeColor="text2"/>
                                <w:sz w:val="22"/>
                                <w:szCs w:val="80"/>
                                <w:lang w:val="tr"/>
                                <w:b w:val="1"/>
                                <w:bCs w:val="1"/>
                                <w:i w:val="0"/>
                                <w:iCs w:val="0"/>
                                <w:u w:val="none"/>
                                <w:vertAlign w:val="baseline"/>
                                <w:rtl w:val="0"/>
                              </w:rPr>
                              <w:t xml:space="preserve">Radyasyon Ağırlık Faktörleri</w:t>
                            </w:r>
                          </w:p>
                        </w:txbxContent>
                      </v:textbox>
                    </v:rect>
                  </w:pict>
                </mc:Fallback>
              </mc:AlternateContent>
            </w:r>
          </w:p>
          <w:p w14:paraId="709BA2A4" w14:textId="77777777" w:rsidR="007543C4" w:rsidRDefault="007543C4" w:rsidP="00BA3FD8">
            <w:pPr>
              <w:pStyle w:val="BodyText"/>
              <w:spacing w:before="40" w:after="40"/>
              <w:rPr>
                <w:spacing w:val="-1"/>
              </w:rPr>
            </w:pPr>
          </w:p>
          <w:p w14:paraId="1DBB71C1" w14:textId="77777777" w:rsidR="007543C4" w:rsidRDefault="007543C4" w:rsidP="00BA3FD8">
            <w:pPr>
              <w:pStyle w:val="BodyText"/>
              <w:spacing w:before="40" w:after="40"/>
              <w:rPr>
                <w:spacing w:val="-1"/>
              </w:rPr>
            </w:pPr>
          </w:p>
          <w:p w14:paraId="3B07BC79" w14:textId="77777777" w:rsidR="007543C4" w:rsidRDefault="007543C4" w:rsidP="00FA5AC3">
            <w:pPr>
              <w:pStyle w:val="BodyText"/>
              <w:spacing w:before="40" w:after="40"/>
              <w:jc w:val="center"/>
              <w:rPr>
                <w:spacing w:val="-1"/>
              </w:rPr>
            </w:pPr>
            <w:r>
              <w:rPr>
                <w:noProof/>
                <w:lang w:val="tr"/>
              </w:rPr>
              <mc:AlternateContent>
                <mc:Choice Requires="wps">
                  <w:drawing>
                    <wp:anchor distT="0" distB="0" distL="114300" distR="114300" simplePos="0" relativeHeight="251666432" behindDoc="0" locked="0" layoutInCell="1" allowOverlap="1" wp14:anchorId="0BD0FD8A" wp14:editId="6B9B5133">
                      <wp:simplePos x="0" y="0"/>
                      <wp:positionH relativeFrom="column">
                        <wp:posOffset>1964055</wp:posOffset>
                      </wp:positionH>
                      <wp:positionV relativeFrom="paragraph">
                        <wp:posOffset>1217930</wp:posOffset>
                      </wp:positionV>
                      <wp:extent cx="891540" cy="338137"/>
                      <wp:effectExtent l="0" t="0" r="0" b="0"/>
                      <wp:wrapNone/>
                      <wp:docPr id="6" name="TextBox 4"/>
                      <wp:cNvGraphicFramePr/>
                      <a:graphic xmlns:a="http://schemas.openxmlformats.org/drawingml/2006/main">
                        <a:graphicData uri="http://schemas.microsoft.com/office/word/2010/wordprocessingShape">
                          <wps:wsp>
                            <wps:cNvSpPr txBox="1"/>
                            <wps:spPr>
                              <a:xfrm>
                                <a:off x="0" y="0"/>
                                <a:ext cx="891540" cy="338137"/>
                              </a:xfrm>
                              <a:prstGeom prst="rect">
                                <a:avLst/>
                              </a:prstGeom>
                              <a:noFill/>
                            </wps:spPr>
                            <wps:txbx>
                              <w:txbxContent>
                                <w:p w14:paraId="16A69A84" w14:textId="77777777" w:rsidR="00156123" w:rsidRPr="00BA3FD8" w:rsidRDefault="00156123" w:rsidP="00BA3FD8">
                                  <w:pPr>
                                    <w:pStyle w:val="NormalWeb"/>
                                    <w:kinsoku w:val="0"/>
                                    <w:overflowPunct w:val="0"/>
                                    <w:spacing w:before="0" w:beforeAutospacing="0" w:after="0" w:afterAutospacing="0"/>
                                    <w:textAlignment w:val="baseline"/>
                                    <w:rPr>
                                      <w:sz w:val="18"/>
                                    </w:rPr>
                                  </w:pPr>
                                  <w:r>
                                    <w:rPr>
                                      <w:rFonts w:asciiTheme="minorHAnsi" w:hAnsiTheme="minorHAnsi" w:cs="Arial"/>
                                      <w:color w:val="000000" w:themeColor="text1"/>
                                      <w:kern w:val="24"/>
                                      <w:sz w:val="22"/>
                                      <w:szCs w:val="32"/>
                                      <w:lang w:val="tr"/>
                                    </w:rPr>
                                    <w:t>Ref: ICRP 60</w:t>
                                  </w:r>
                                </w:p>
                              </w:txbxContent>
                            </wps:txbx>
                            <wps:bodyPr wrap="square">
                              <a:spAutoFit/>
                            </wps:bodyPr>
                          </wps:wsp>
                        </a:graphicData>
                      </a:graphic>
                      <wp14:sizeRelH relativeFrom="margin">
                        <wp14:pctWidth>0</wp14:pctWidth>
                      </wp14:sizeRelH>
                    </wp:anchor>
                  </w:drawing>
                </mc:Choice>
                <mc:Fallback>
                  <w:pict>
                    <v:shapetype w14:anchorId="0BD0FD8A" id="_x0000_t202" coordsize="21600,21600" o:spt="202" path="m,l,21600r21600,l21600,xe">
                      <v:stroke joinstyle="miter"/>
                      <v:path gradientshapeok="t" o:connecttype="rect"/>
                    </v:shapetype>
                    <v:shape id="TextBox 4" o:spid="_x0000_s1027" type="#_x0000_t202" style="position:absolute;left:0;text-align:left;margin-left:154.65pt;margin-top:95.9pt;width:70.2pt;height:26.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" filled="f" stroked="f">
                      <v:textbox style="mso-fit-shape-to-text:t">
                        <w:txbxContent>
                          <w:p w14:paraId="16A69A84" w14:textId="77777777" w:rsidR="00156123" w:rsidRPr="00BA3FD8" w:rsidRDefault="00156123" w:rsidP="00BA3FD8">
                            <w:pPr>
                              <w:pStyle w:val="NormalWeb"/>
                              <w:kinsoku w:val="0"/>
                              <w:overflowPunct w:val="0"/>
                              <w:spacing w:before="0" w:beforeAutospacing="0" w:after="0" w:afterAutospacing="0"/>
                              <w:textAlignment w:val="baseline"/>
                              <w:rPr>
                                <w:sz w:val="18"/>
                              </w:rPr>
                              <w:bidi w:val="0"/>
                            </w:pPr>
                            <w:r>
                              <w:rPr>
                                <w:rFonts w:asciiTheme="minorHAnsi" w:cs="Arial" w:hAnsiTheme="minorHAnsi"/>
                                <w:color w:val="000000" w:themeColor="text1"/>
                                <w:kern w:val="24"/>
                                <w:sz w:val="22"/>
                                <w:szCs w:val="32"/>
                                <w:lang w:val="tr"/>
                                <w:b w:val="0"/>
                                <w:bCs w:val="0"/>
                                <w:i w:val="0"/>
                                <w:iCs w:val="0"/>
                                <w:u w:val="none"/>
                                <w:vertAlign w:val="baseline"/>
                                <w:rtl w:val="0"/>
                              </w:rPr>
                              <w:t xml:space="preserve">Ref: ICRP 60</w:t>
                            </w:r>
                          </w:p>
                        </w:txbxContent>
                      </v:textbox>
                    </v:shape>
                  </w:pict>
                </mc:Fallback>
              </mc:AlternateContent>
            </w:r>
            <w:r>
              <w:rPr>
                <w:noProof/>
                <w:sz w:val="18"/>
                <w:lang w:val="tr"/>
              </w:rPr>
              <w:drawing>
                <wp:inline distT="0" distB="0" distL="0" distR="0" wp14:anchorId="408708F7" wp14:editId="176FB3E4">
                  <wp:extent cx="1661160" cy="1191419"/>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7629" cy="1224747"/>
                          </a:xfrm>
                          <a:prstGeom prst="rect">
                            <a:avLst/>
                          </a:prstGeom>
                          <a:noFill/>
                        </pic:spPr>
                      </pic:pic>
                    </a:graphicData>
                  </a:graphic>
                </wp:inline>
              </w:drawing>
            </w:r>
          </w:p>
          <w:p w14:paraId="627E2E44" w14:textId="36E504D1" w:rsidR="007543C4" w:rsidRPr="00E72C47" w:rsidRDefault="007543C4" w:rsidP="00E849B0">
            <w:pPr>
              <w:pStyle w:val="BodyText"/>
              <w:spacing w:before="40" w:after="40"/>
              <w:rPr>
                <w:spacing w:val="-1"/>
              </w:rPr>
            </w:pPr>
          </w:p>
        </w:tc>
      </w:tr>
      <w:tr w:rsidR="007543C4" w:rsidRPr="00626F0E" w14:paraId="28D6C33B" w14:textId="77777777" w:rsidTr="00DF40F5">
        <w:tc>
          <w:tcPr>
            <w:tcW w:w="1630" w:type="dxa"/>
          </w:tcPr>
          <w:p w14:paraId="2DB69E27" w14:textId="5A77D84F" w:rsidR="007543C4" w:rsidRDefault="007543C4" w:rsidP="00E849B0">
            <w:pPr>
              <w:pStyle w:val="BodyText"/>
              <w:spacing w:before="40" w:after="40"/>
              <w:rPr>
                <w:spacing w:val="-1"/>
              </w:rPr>
            </w:pPr>
            <w:r>
              <w:rPr>
                <w:lang w:val="tr"/>
              </w:rPr>
              <w:t>ERO</w:t>
            </w:r>
          </w:p>
        </w:tc>
        <w:tc>
          <w:tcPr>
            <w:tcW w:w="7720" w:type="dxa"/>
          </w:tcPr>
          <w:p w14:paraId="10806607" w14:textId="42B23799" w:rsidR="007543C4" w:rsidRDefault="007543C4" w:rsidP="00FA5AC3">
            <w:pPr>
              <w:pStyle w:val="BodyText"/>
              <w:spacing w:before="40" w:after="40"/>
              <w:rPr>
                <w:spacing w:val="-1"/>
              </w:rPr>
            </w:pPr>
            <w:r>
              <w:rPr>
                <w:lang w:val="tr"/>
              </w:rPr>
              <w:t>Acil Müdahale Görevlisi</w:t>
            </w:r>
          </w:p>
        </w:tc>
      </w:tr>
      <w:tr w:rsidR="007543C4" w:rsidRPr="00626F0E" w14:paraId="22850C80" w14:textId="77777777" w:rsidTr="00DF40F5">
        <w:tc>
          <w:tcPr>
            <w:tcW w:w="1630" w:type="dxa"/>
          </w:tcPr>
          <w:p w14:paraId="520C7A1C" w14:textId="41E36740" w:rsidR="007543C4" w:rsidRPr="00847621" w:rsidRDefault="007543C4" w:rsidP="00E849B0">
            <w:pPr>
              <w:pStyle w:val="BodyText"/>
              <w:spacing w:before="40" w:after="40"/>
              <w:rPr>
                <w:spacing w:val="-1"/>
              </w:rPr>
            </w:pPr>
            <w:r>
              <w:rPr>
                <w:lang w:val="tr"/>
              </w:rPr>
              <w:t>Eritem</w:t>
            </w:r>
          </w:p>
        </w:tc>
        <w:tc>
          <w:tcPr>
            <w:tcW w:w="7720" w:type="dxa"/>
          </w:tcPr>
          <w:p w14:paraId="3CA00688" w14:textId="77777777" w:rsidR="007543C4" w:rsidRPr="00AC7A77" w:rsidRDefault="007543C4" w:rsidP="00AC7A77">
            <w:pPr>
              <w:pStyle w:val="BodyText"/>
              <w:spacing w:before="40" w:after="40"/>
              <w:rPr>
                <w:spacing w:val="-1"/>
              </w:rPr>
            </w:pPr>
            <w:r>
              <w:rPr>
                <w:lang w:val="tr"/>
              </w:rPr>
              <w:t>Eritem, kan taşıyan kılcal damarlarının genişlemesine neden olan yaralanma veya tahriş sonucu cildin genellikle yamalar halinde yüzeysel kızarmasıdır.</w:t>
            </w:r>
          </w:p>
          <w:p w14:paraId="43B56F8B" w14:textId="4BFCCF0D" w:rsidR="007543C4" w:rsidRPr="00847621" w:rsidRDefault="007543C4" w:rsidP="00E849B0">
            <w:pPr>
              <w:pStyle w:val="BodyText"/>
              <w:spacing w:before="40" w:after="40"/>
              <w:rPr>
                <w:spacing w:val="-1"/>
              </w:rPr>
            </w:pPr>
          </w:p>
        </w:tc>
      </w:tr>
      <w:tr w:rsidR="007543C4" w:rsidRPr="00626F0E" w14:paraId="791E207D" w14:textId="77777777" w:rsidTr="00DF40F5">
        <w:tc>
          <w:tcPr>
            <w:tcW w:w="1630" w:type="dxa"/>
          </w:tcPr>
          <w:p w14:paraId="653D5EA4" w14:textId="1B25FCC5" w:rsidR="007543C4" w:rsidRPr="00847621" w:rsidRDefault="007543C4" w:rsidP="00E849B0">
            <w:pPr>
              <w:pStyle w:val="BodyText"/>
              <w:spacing w:before="40" w:after="40"/>
              <w:rPr>
                <w:spacing w:val="-1"/>
              </w:rPr>
            </w:pPr>
            <w:r>
              <w:rPr>
                <w:lang w:val="tr"/>
              </w:rPr>
              <w:t>FR</w:t>
            </w:r>
          </w:p>
        </w:tc>
        <w:tc>
          <w:tcPr>
            <w:tcW w:w="7720" w:type="dxa"/>
          </w:tcPr>
          <w:p w14:paraId="7E64B91A" w14:textId="1B5EDC46" w:rsidR="007543C4" w:rsidRPr="00847621" w:rsidRDefault="007543C4" w:rsidP="00E849B0">
            <w:pPr>
              <w:pStyle w:val="BodyText"/>
              <w:spacing w:before="40" w:after="40"/>
              <w:rPr>
                <w:spacing w:val="-1"/>
              </w:rPr>
            </w:pPr>
            <w:r>
              <w:rPr>
                <w:lang w:val="tr"/>
              </w:rPr>
              <w:t>Serbest Radikal</w:t>
            </w:r>
          </w:p>
        </w:tc>
      </w:tr>
      <w:tr w:rsidR="007543C4" w:rsidRPr="00626F0E" w14:paraId="66F12A6B" w14:textId="77777777" w:rsidTr="00DF40F5">
        <w:tc>
          <w:tcPr>
            <w:tcW w:w="1630" w:type="dxa"/>
          </w:tcPr>
          <w:p w14:paraId="13D159F8" w14:textId="0E2F9B9F" w:rsidR="007543C4" w:rsidRPr="00847621" w:rsidRDefault="007543C4" w:rsidP="00E849B0">
            <w:pPr>
              <w:pStyle w:val="BodyText"/>
              <w:spacing w:before="40" w:after="40"/>
              <w:rPr>
                <w:spacing w:val="-1"/>
              </w:rPr>
            </w:pPr>
            <w:r>
              <w:rPr>
                <w:lang w:val="tr"/>
              </w:rPr>
              <w:t>Gama Işınları</w:t>
            </w:r>
          </w:p>
        </w:tc>
        <w:tc>
          <w:tcPr>
            <w:tcW w:w="7720" w:type="dxa"/>
          </w:tcPr>
          <w:p w14:paraId="61752AA0" w14:textId="4F9F6611" w:rsidR="007543C4" w:rsidRDefault="007543C4" w:rsidP="00E849B0">
            <w:pPr>
              <w:pStyle w:val="BodyText"/>
              <w:spacing w:before="40" w:after="40"/>
              <w:rPr>
                <w:spacing w:val="-1"/>
              </w:rPr>
            </w:pPr>
            <w:r>
              <w:rPr>
                <w:lang w:val="tr"/>
              </w:rPr>
              <w:t>Yüksek enerjili ve kısa dalga boyuna sahip iyonlaştırıcı radyasyon.  Gama ışınlarının kütlesi veya yükü yoktur ve nükleer reaksiyonlarda yayılan elektromanyetik enerji paketleridir.  Gama ışınları genellikle alfa veya beta bozunmasıyla ilişkilendirilir ve tanımlama için izole edilebilen ayırt edici karakteristik enerjiler yayar.</w:t>
            </w:r>
          </w:p>
        </w:tc>
      </w:tr>
      <w:tr w:rsidR="007543C4" w:rsidRPr="00626F0E" w14:paraId="650228C7" w14:textId="77777777" w:rsidTr="00DF40F5">
        <w:tc>
          <w:tcPr>
            <w:tcW w:w="1630" w:type="dxa"/>
          </w:tcPr>
          <w:p w14:paraId="4CF53319" w14:textId="0604E635" w:rsidR="007543C4" w:rsidRPr="00847621" w:rsidRDefault="007543C4" w:rsidP="00E849B0">
            <w:pPr>
              <w:pStyle w:val="BodyText"/>
              <w:spacing w:before="40" w:after="40"/>
              <w:rPr>
                <w:spacing w:val="-1"/>
              </w:rPr>
            </w:pPr>
            <w:r>
              <w:rPr>
                <w:lang w:val="tr"/>
              </w:rPr>
              <w:t>Gam Spektroskopisi</w:t>
            </w:r>
          </w:p>
        </w:tc>
        <w:tc>
          <w:tcPr>
            <w:tcW w:w="7720" w:type="dxa"/>
          </w:tcPr>
          <w:p w14:paraId="75B612F5" w14:textId="71373DAB" w:rsidR="007543C4" w:rsidRDefault="007543C4" w:rsidP="009F650D">
            <w:pPr>
              <w:pStyle w:val="BodyText"/>
              <w:spacing w:before="40" w:after="40"/>
              <w:rPr>
                <w:spacing w:val="-1"/>
              </w:rPr>
            </w:pPr>
            <w:r>
              <w:rPr>
                <w:lang w:val="tr"/>
              </w:rPr>
              <w:t xml:space="preserve">Gama ışını spektroskopisi, radyoizotop tanımlamasında kullanım için gama ışını enerjilerinin bir spektrumu biçimindeki ölçümdür. </w:t>
            </w:r>
          </w:p>
        </w:tc>
      </w:tr>
      <w:tr w:rsidR="007543C4" w:rsidRPr="00626F0E" w14:paraId="3DE69BFF" w14:textId="77777777" w:rsidTr="00DF40F5">
        <w:tc>
          <w:tcPr>
            <w:tcW w:w="1630" w:type="dxa"/>
          </w:tcPr>
          <w:p w14:paraId="1C20204E" w14:textId="5F415540" w:rsidR="007543C4" w:rsidRPr="00847621" w:rsidRDefault="007543C4" w:rsidP="00AC7A77">
            <w:pPr>
              <w:pStyle w:val="BodyText"/>
              <w:spacing w:before="40" w:after="40"/>
              <w:rPr>
                <w:spacing w:val="-1"/>
              </w:rPr>
            </w:pPr>
            <w:r>
              <w:rPr>
                <w:lang w:val="tr"/>
              </w:rPr>
              <w:lastRenderedPageBreak/>
              <w:t>GPS</w:t>
            </w:r>
          </w:p>
        </w:tc>
        <w:tc>
          <w:tcPr>
            <w:tcW w:w="7720" w:type="dxa"/>
          </w:tcPr>
          <w:p w14:paraId="1783FF52" w14:textId="3B3A694D" w:rsidR="007543C4" w:rsidRPr="00AC7A77" w:rsidRDefault="007543C4" w:rsidP="00E173E1">
            <w:pPr>
              <w:pStyle w:val="BodyText"/>
              <w:spacing w:before="40" w:after="40"/>
              <w:rPr>
                <w:spacing w:val="-1"/>
              </w:rPr>
            </w:pPr>
            <w:r>
              <w:rPr>
                <w:lang w:val="tr"/>
              </w:rPr>
              <w:t>Küresel Konumlandırma Sistemi – Dünyanın herhangi bir yerinde veya yakınında, engelsiz görüş alanı içinde dört veya daha fazla GPS uydusuna tüm hava koşullarında konum ve zaman bilgisi sağlayan uzay tabanlı bir uydu navigasyon sistemi.</w:t>
            </w:r>
          </w:p>
        </w:tc>
      </w:tr>
      <w:tr w:rsidR="007543C4" w:rsidRPr="00626F0E" w14:paraId="07F1316E" w14:textId="77777777" w:rsidTr="00DF40F5">
        <w:tc>
          <w:tcPr>
            <w:tcW w:w="1630" w:type="dxa"/>
          </w:tcPr>
          <w:p w14:paraId="1EE34A2A" w14:textId="061EC7A4" w:rsidR="007543C4" w:rsidRPr="00847621" w:rsidRDefault="007543C4" w:rsidP="00E849B0">
            <w:pPr>
              <w:pStyle w:val="BodyText"/>
              <w:spacing w:before="40" w:after="40"/>
              <w:rPr>
                <w:spacing w:val="-1"/>
              </w:rPr>
            </w:pPr>
            <w:r>
              <w:rPr>
                <w:lang w:val="tr"/>
              </w:rPr>
              <w:t>Gray</w:t>
            </w:r>
          </w:p>
        </w:tc>
        <w:tc>
          <w:tcPr>
            <w:tcW w:w="7720" w:type="dxa"/>
          </w:tcPr>
          <w:p w14:paraId="10A0E801" w14:textId="7DB511B9" w:rsidR="007543C4" w:rsidRPr="00847621" w:rsidRDefault="007543C4" w:rsidP="00E849B0">
            <w:pPr>
              <w:pStyle w:val="BodyText"/>
              <w:spacing w:before="40" w:after="40"/>
              <w:rPr>
                <w:spacing w:val="-1"/>
              </w:rPr>
            </w:pPr>
            <w:r>
              <w:rPr>
                <w:lang w:val="tr"/>
              </w:rPr>
              <w:t xml:space="preserve">Uluslararası radyasyona maruz kalma birimi. </w:t>
            </w:r>
          </w:p>
        </w:tc>
      </w:tr>
      <w:tr w:rsidR="007543C4" w:rsidRPr="00626F0E" w14:paraId="068906FB" w14:textId="77777777" w:rsidTr="00DF40F5">
        <w:tc>
          <w:tcPr>
            <w:tcW w:w="1630" w:type="dxa"/>
          </w:tcPr>
          <w:p w14:paraId="4B01EBE1" w14:textId="145FD888" w:rsidR="007543C4" w:rsidRDefault="007543C4" w:rsidP="00E849B0">
            <w:pPr>
              <w:pStyle w:val="BodyText"/>
              <w:spacing w:before="40" w:after="40"/>
              <w:rPr>
                <w:spacing w:val="-1"/>
              </w:rPr>
            </w:pPr>
            <w:r>
              <w:rPr>
                <w:lang w:val="tr"/>
              </w:rPr>
              <w:t>Toptan Dekon</w:t>
            </w:r>
          </w:p>
        </w:tc>
        <w:tc>
          <w:tcPr>
            <w:tcW w:w="7720" w:type="dxa"/>
          </w:tcPr>
          <w:p w14:paraId="23C2E2F1" w14:textId="4B0E52D0" w:rsidR="007543C4" w:rsidRDefault="007543C4" w:rsidP="00E849B0">
            <w:pPr>
              <w:pStyle w:val="BodyText"/>
              <w:spacing w:before="40" w:after="40"/>
              <w:rPr>
                <w:spacing w:val="-1"/>
              </w:rPr>
            </w:pPr>
            <w:r>
              <w:rPr>
                <w:lang w:val="tr"/>
              </w:rPr>
              <w:t>Toptan dekontaminasyon tüm dış giysilerin çıkarılması işlemidir.</w:t>
            </w:r>
          </w:p>
        </w:tc>
      </w:tr>
      <w:tr w:rsidR="007543C4" w:rsidRPr="00626F0E" w14:paraId="4165CD0C" w14:textId="77777777" w:rsidTr="00DF40F5">
        <w:tc>
          <w:tcPr>
            <w:tcW w:w="1630" w:type="dxa"/>
          </w:tcPr>
          <w:p w14:paraId="51DD6CFA" w14:textId="33190326" w:rsidR="007543C4" w:rsidRDefault="007543C4" w:rsidP="00E849B0">
            <w:pPr>
              <w:pStyle w:val="BodyText"/>
              <w:spacing w:before="40" w:after="40"/>
              <w:rPr>
                <w:spacing w:val="-1"/>
              </w:rPr>
            </w:pPr>
            <w:r>
              <w:rPr>
                <w:lang w:val="tr"/>
              </w:rPr>
              <w:t>GSR</w:t>
            </w:r>
          </w:p>
        </w:tc>
        <w:tc>
          <w:tcPr>
            <w:tcW w:w="7720" w:type="dxa"/>
          </w:tcPr>
          <w:p w14:paraId="476D265E" w14:textId="03E5AB0D" w:rsidR="007543C4" w:rsidRDefault="007543C4" w:rsidP="00E173E1">
            <w:pPr>
              <w:pStyle w:val="BodyText"/>
              <w:spacing w:before="40" w:after="40"/>
              <w:rPr>
                <w:spacing w:val="-1"/>
              </w:rPr>
            </w:pPr>
            <w:r>
              <w:rPr>
                <w:lang w:val="tr"/>
              </w:rPr>
              <w:t>Genel Güvenlik Gereksinimi (IAEA)</w:t>
            </w:r>
          </w:p>
        </w:tc>
      </w:tr>
      <w:tr w:rsidR="007543C4" w:rsidRPr="00626F0E" w14:paraId="24099273" w14:textId="77777777" w:rsidTr="00DF40F5">
        <w:tc>
          <w:tcPr>
            <w:tcW w:w="1630" w:type="dxa"/>
          </w:tcPr>
          <w:p w14:paraId="79782A96" w14:textId="4CBD284E" w:rsidR="007543C4" w:rsidRPr="00847621" w:rsidRDefault="007543C4" w:rsidP="00E849B0">
            <w:pPr>
              <w:pStyle w:val="BodyText"/>
              <w:spacing w:before="40" w:after="40"/>
              <w:rPr>
                <w:spacing w:val="-1"/>
              </w:rPr>
            </w:pPr>
            <w:r>
              <w:rPr>
                <w:lang w:val="tr"/>
              </w:rPr>
              <w:t>Yarı Ömür</w:t>
            </w:r>
          </w:p>
        </w:tc>
        <w:tc>
          <w:tcPr>
            <w:tcW w:w="7720" w:type="dxa"/>
          </w:tcPr>
          <w:p w14:paraId="1206A58B" w14:textId="5954B9B0" w:rsidR="007543C4" w:rsidRPr="00847621" w:rsidRDefault="007543C4" w:rsidP="00E849B0">
            <w:pPr>
              <w:pStyle w:val="BodyText"/>
              <w:spacing w:before="40" w:after="40"/>
              <w:rPr>
                <w:spacing w:val="-1"/>
              </w:rPr>
            </w:pPr>
            <w:r>
              <w:rPr>
                <w:lang w:val="tr"/>
              </w:rPr>
              <w:t>Bir radyoaktif maddenin radyoaktivitesinin yarısını kaybetmesi için gereken süre.  Yarı ömürler son derece kısa (saniyenin kesri) ile milyonlarca yıl arasında değişir.  Temel olarak, 10 yarılanma ömründen sonra, belirli bir miktardaki radyoaktif materyaldeki radyoaktivitenin çoğu yok olur.</w:t>
            </w:r>
          </w:p>
        </w:tc>
      </w:tr>
      <w:tr w:rsidR="007543C4" w:rsidRPr="00626F0E" w14:paraId="3374A568" w14:textId="77777777" w:rsidTr="00DF40F5">
        <w:tc>
          <w:tcPr>
            <w:tcW w:w="1630" w:type="dxa"/>
          </w:tcPr>
          <w:p w14:paraId="1E440E29" w14:textId="02BE112D" w:rsidR="007543C4" w:rsidRPr="00847621" w:rsidRDefault="007543C4" w:rsidP="00E849B0">
            <w:pPr>
              <w:pStyle w:val="BodyText"/>
              <w:spacing w:before="40" w:after="40"/>
              <w:rPr>
                <w:spacing w:val="-1"/>
              </w:rPr>
            </w:pPr>
            <w:r>
              <w:rPr>
                <w:lang w:val="tr"/>
              </w:rPr>
              <w:t>HAZMAT</w:t>
            </w:r>
          </w:p>
        </w:tc>
        <w:tc>
          <w:tcPr>
            <w:tcW w:w="7720" w:type="dxa"/>
          </w:tcPr>
          <w:p w14:paraId="33E00034" w14:textId="7AF92B46" w:rsidR="007543C4" w:rsidRPr="00847621" w:rsidRDefault="007543C4" w:rsidP="00D95295">
            <w:pPr>
              <w:pStyle w:val="BodyText"/>
              <w:spacing w:before="40" w:after="40"/>
              <w:rPr>
                <w:spacing w:val="-1"/>
              </w:rPr>
            </w:pPr>
            <w:r>
              <w:rPr>
                <w:lang w:val="tr"/>
              </w:rPr>
              <w:t>Tehlikeli Maddeler – insanlar, hayvanlar ve çevre için önemli bir tehdit oluşturan kimyasal, nükleer, radyoaktif, biyolojik ve patlayıcı maddeler.  HAZMAT olayları, evlerde, işletmelerde, endüstriyel hizmetlerde ve demiryollarımız ve karayollarımız üzerinden geçiş sırasında kazalar, dökülmeler, sızıntılar veya suç faaliyetleri yoluyla oluşturulur.  İtfaiye birimleri, HAZMAT koşullarıyla başa çıkmak için özel olarak eğitilmiş ekiplere sahiptir ve bu ekiplere genellikle “HAZMAT” denir.</w:t>
            </w:r>
          </w:p>
        </w:tc>
      </w:tr>
      <w:tr w:rsidR="007543C4" w:rsidRPr="00626F0E" w14:paraId="1FF65D14" w14:textId="77777777" w:rsidTr="00DF40F5">
        <w:tc>
          <w:tcPr>
            <w:tcW w:w="1630" w:type="dxa"/>
          </w:tcPr>
          <w:p w14:paraId="1CFA4A72" w14:textId="068EE553" w:rsidR="007543C4" w:rsidRPr="00847621" w:rsidRDefault="007543C4" w:rsidP="00E849B0">
            <w:pPr>
              <w:pStyle w:val="BodyText"/>
              <w:spacing w:before="40" w:after="40"/>
              <w:rPr>
                <w:spacing w:val="-1"/>
              </w:rPr>
            </w:pPr>
            <w:r>
              <w:rPr>
                <w:lang w:val="tr"/>
              </w:rPr>
              <w:t>Sağlık Fiziği</w:t>
            </w:r>
          </w:p>
        </w:tc>
        <w:tc>
          <w:tcPr>
            <w:tcW w:w="7720" w:type="dxa"/>
          </w:tcPr>
          <w:p w14:paraId="4906ABB7" w14:textId="2E179D88" w:rsidR="007543C4" w:rsidRPr="00847621" w:rsidRDefault="007543C4" w:rsidP="00E849B0">
            <w:pPr>
              <w:pStyle w:val="BodyText"/>
              <w:spacing w:before="40" w:after="40"/>
              <w:rPr>
                <w:spacing w:val="-1"/>
              </w:rPr>
            </w:pPr>
            <w:r>
              <w:rPr>
                <w:lang w:val="tr"/>
              </w:rPr>
              <w:t xml:space="preserve">Radyasyondan korunma ve güvenlik çalışması. </w:t>
            </w:r>
          </w:p>
        </w:tc>
      </w:tr>
      <w:tr w:rsidR="007543C4" w:rsidRPr="00626F0E" w14:paraId="64F0CFE5" w14:textId="77777777" w:rsidTr="00DF40F5">
        <w:tc>
          <w:tcPr>
            <w:tcW w:w="1630" w:type="dxa"/>
          </w:tcPr>
          <w:p w14:paraId="495D9AB0" w14:textId="2801CF30" w:rsidR="007543C4" w:rsidRDefault="007543C4" w:rsidP="00E849B0">
            <w:pPr>
              <w:pStyle w:val="BodyText"/>
              <w:spacing w:before="40" w:after="40"/>
              <w:rPr>
                <w:spacing w:val="-1"/>
              </w:rPr>
            </w:pPr>
            <w:r>
              <w:rPr>
                <w:lang w:val="tr"/>
              </w:rPr>
              <w:t>HPGe</w:t>
            </w:r>
          </w:p>
        </w:tc>
        <w:tc>
          <w:tcPr>
            <w:tcW w:w="7720" w:type="dxa"/>
          </w:tcPr>
          <w:p w14:paraId="27042449" w14:textId="1A79A464" w:rsidR="007543C4" w:rsidRDefault="007543C4" w:rsidP="00E849B0">
            <w:pPr>
              <w:pStyle w:val="BodyText"/>
              <w:spacing w:before="40" w:after="40"/>
              <w:rPr>
                <w:spacing w:val="-1"/>
              </w:rPr>
            </w:pPr>
            <w:r>
              <w:rPr>
                <w:lang w:val="tr"/>
              </w:rPr>
              <w:t xml:space="preserve">Yüksek Saflıkta Germanyum, gama ışını enerjileri için çok yüksek çözünürlüğe sahip olduğu için radyasyon tanımlama cihazlarında kullanılır. </w:t>
            </w:r>
          </w:p>
        </w:tc>
      </w:tr>
      <w:tr w:rsidR="007543C4" w:rsidRPr="00626F0E" w14:paraId="15E4FC44" w14:textId="77777777" w:rsidTr="00DF40F5">
        <w:tc>
          <w:tcPr>
            <w:tcW w:w="1630" w:type="dxa"/>
          </w:tcPr>
          <w:p w14:paraId="05647A0F" w14:textId="06174D00" w:rsidR="007543C4" w:rsidRPr="00847621" w:rsidRDefault="007543C4" w:rsidP="00E849B0">
            <w:pPr>
              <w:pStyle w:val="BodyText"/>
              <w:spacing w:before="40" w:after="40"/>
              <w:rPr>
                <w:spacing w:val="-1"/>
              </w:rPr>
            </w:pPr>
            <w:r>
              <w:rPr>
                <w:lang w:val="tr"/>
              </w:rPr>
              <w:t>HVL</w:t>
            </w:r>
          </w:p>
        </w:tc>
        <w:tc>
          <w:tcPr>
            <w:tcW w:w="7720" w:type="dxa"/>
          </w:tcPr>
          <w:p w14:paraId="7AAB3A35" w14:textId="4041B831" w:rsidR="007543C4" w:rsidRPr="00847621" w:rsidRDefault="007543C4" w:rsidP="00E173E1">
            <w:pPr>
              <w:pStyle w:val="BodyText"/>
              <w:spacing w:before="40" w:after="40"/>
              <w:rPr>
                <w:spacing w:val="-1"/>
              </w:rPr>
            </w:pPr>
            <w:r>
              <w:rPr>
                <w:lang w:val="tr"/>
              </w:rPr>
              <w:t>Yarım Değer Katmanı, doz oranını korumasız değerinin ½'sine düşürmek için gereken korumanın kalınlığıdır.</w:t>
            </w:r>
          </w:p>
        </w:tc>
      </w:tr>
      <w:tr w:rsidR="007543C4" w:rsidRPr="00626F0E" w14:paraId="4CCBC0FF" w14:textId="77777777" w:rsidTr="00DF40F5">
        <w:tc>
          <w:tcPr>
            <w:tcW w:w="1630" w:type="dxa"/>
          </w:tcPr>
          <w:p w14:paraId="0CAE7DAB" w14:textId="3021968A" w:rsidR="007543C4" w:rsidRPr="00847621" w:rsidRDefault="007543C4" w:rsidP="00E849B0">
            <w:pPr>
              <w:pStyle w:val="BodyText"/>
              <w:spacing w:before="40" w:after="40"/>
              <w:rPr>
                <w:spacing w:val="-1"/>
              </w:rPr>
            </w:pPr>
            <w:r>
              <w:rPr>
                <w:lang w:val="tr"/>
              </w:rPr>
              <w:t>IAEA</w:t>
            </w:r>
          </w:p>
        </w:tc>
        <w:tc>
          <w:tcPr>
            <w:tcW w:w="7720" w:type="dxa"/>
          </w:tcPr>
          <w:p w14:paraId="35710B50" w14:textId="6BE3C88A" w:rsidR="007543C4" w:rsidRDefault="007543C4" w:rsidP="00E173E1">
            <w:pPr>
              <w:pStyle w:val="BodyText"/>
              <w:spacing w:before="40" w:after="40"/>
              <w:rPr>
                <w:spacing w:val="-1"/>
              </w:rPr>
            </w:pPr>
            <w:r>
              <w:rPr>
                <w:lang w:val="tr"/>
              </w:rPr>
              <w:t>Uluslararası Atom Enerjisi Ajansı - nükleer teknolojinin güvenli, emniyetli ve barışçıl kullanımını teşvik etmekle görevli uluslararası bir kuruluş.</w:t>
            </w:r>
          </w:p>
        </w:tc>
      </w:tr>
      <w:tr w:rsidR="007543C4" w:rsidRPr="00626F0E" w14:paraId="1E7E788B" w14:textId="77777777" w:rsidTr="00DF40F5">
        <w:tc>
          <w:tcPr>
            <w:tcW w:w="1630" w:type="dxa"/>
          </w:tcPr>
          <w:p w14:paraId="3FB7D4AC" w14:textId="0AF27DB9" w:rsidR="007543C4" w:rsidRPr="00847621" w:rsidRDefault="007543C4" w:rsidP="00E849B0">
            <w:pPr>
              <w:pStyle w:val="BodyText"/>
              <w:spacing w:before="40" w:after="40"/>
              <w:rPr>
                <w:spacing w:val="-1"/>
              </w:rPr>
            </w:pPr>
            <w:r>
              <w:rPr>
                <w:lang w:val="tr"/>
              </w:rPr>
              <w:t>I</w:t>
            </w:r>
            <w:r>
              <w:rPr>
                <w:vertAlign w:val="superscript"/>
                <w:lang w:val="tr"/>
              </w:rPr>
              <w:t>3</w:t>
            </w:r>
          </w:p>
        </w:tc>
        <w:tc>
          <w:tcPr>
            <w:tcW w:w="7720" w:type="dxa"/>
          </w:tcPr>
          <w:p w14:paraId="0A66A2C1" w14:textId="5DAD682A" w:rsidR="007543C4" w:rsidRPr="00847621" w:rsidRDefault="007543C4" w:rsidP="00E849B0">
            <w:pPr>
              <w:pStyle w:val="BodyText"/>
              <w:spacing w:before="40" w:after="40"/>
              <w:rPr>
                <w:spacing w:val="-1"/>
              </w:rPr>
            </w:pPr>
            <w:r>
              <w:rPr>
                <w:lang w:val="tr"/>
              </w:rPr>
              <w:t>Soluma, Yutma ve Daldırma</w:t>
            </w:r>
          </w:p>
        </w:tc>
      </w:tr>
      <w:tr w:rsidR="007543C4" w:rsidRPr="00626F0E" w14:paraId="5AEC30C9" w14:textId="77777777" w:rsidTr="00DF40F5">
        <w:tc>
          <w:tcPr>
            <w:tcW w:w="1630" w:type="dxa"/>
          </w:tcPr>
          <w:p w14:paraId="74E32956" w14:textId="738B8896" w:rsidR="007543C4" w:rsidRPr="00847621" w:rsidRDefault="007543C4" w:rsidP="00E849B0">
            <w:pPr>
              <w:pStyle w:val="BodyText"/>
              <w:spacing w:before="40" w:after="40"/>
              <w:rPr>
                <w:spacing w:val="-1"/>
              </w:rPr>
            </w:pPr>
            <w:r>
              <w:rPr>
                <w:lang w:val="tr"/>
              </w:rPr>
              <w:t>ICP</w:t>
            </w:r>
          </w:p>
        </w:tc>
        <w:tc>
          <w:tcPr>
            <w:tcW w:w="7720" w:type="dxa"/>
          </w:tcPr>
          <w:p w14:paraId="49B5B4F6" w14:textId="6F3C3710" w:rsidR="007543C4" w:rsidRDefault="007543C4" w:rsidP="00E849B0">
            <w:pPr>
              <w:pStyle w:val="BodyText"/>
              <w:spacing w:before="40" w:after="40"/>
              <w:rPr>
                <w:spacing w:val="-1"/>
              </w:rPr>
            </w:pPr>
            <w:r>
              <w:rPr>
                <w:lang w:val="tr"/>
              </w:rPr>
              <w:t>Olay Komutanlığı</w:t>
            </w:r>
          </w:p>
        </w:tc>
      </w:tr>
      <w:tr w:rsidR="007543C4" w:rsidRPr="00626F0E" w14:paraId="30946609" w14:textId="77777777" w:rsidTr="00DF40F5">
        <w:tc>
          <w:tcPr>
            <w:tcW w:w="1630" w:type="dxa"/>
          </w:tcPr>
          <w:p w14:paraId="32186CAE" w14:textId="07E5FF3E" w:rsidR="007543C4" w:rsidRPr="00847621" w:rsidRDefault="007543C4" w:rsidP="00E849B0">
            <w:pPr>
              <w:pStyle w:val="BodyText"/>
              <w:spacing w:before="40" w:after="40"/>
              <w:rPr>
                <w:spacing w:val="-1"/>
              </w:rPr>
            </w:pPr>
            <w:r>
              <w:rPr>
                <w:lang w:val="tr"/>
              </w:rPr>
              <w:t>ICS</w:t>
            </w:r>
          </w:p>
        </w:tc>
        <w:tc>
          <w:tcPr>
            <w:tcW w:w="7720" w:type="dxa"/>
          </w:tcPr>
          <w:p w14:paraId="6E0E2AFF" w14:textId="77A1CE27" w:rsidR="007543C4" w:rsidRPr="00847621" w:rsidRDefault="007543C4" w:rsidP="00E849B0">
            <w:pPr>
              <w:pStyle w:val="BodyText"/>
              <w:spacing w:before="40" w:after="40"/>
              <w:rPr>
                <w:spacing w:val="-1"/>
              </w:rPr>
            </w:pPr>
            <w:r>
              <w:rPr>
                <w:lang w:val="tr"/>
              </w:rPr>
              <w:t>Olay Komuta Sistemi</w:t>
            </w:r>
          </w:p>
        </w:tc>
      </w:tr>
      <w:tr w:rsidR="007543C4" w:rsidRPr="00626F0E" w14:paraId="38DDECE8" w14:textId="77777777" w:rsidTr="00DF40F5">
        <w:tc>
          <w:tcPr>
            <w:tcW w:w="1630" w:type="dxa"/>
          </w:tcPr>
          <w:p w14:paraId="481B223D" w14:textId="4F9AA17C" w:rsidR="007543C4" w:rsidRPr="00847621" w:rsidRDefault="007543C4" w:rsidP="00E849B0">
            <w:pPr>
              <w:pStyle w:val="BodyText"/>
              <w:spacing w:before="40" w:after="40"/>
              <w:rPr>
                <w:spacing w:val="-1"/>
              </w:rPr>
            </w:pPr>
            <w:r>
              <w:rPr>
                <w:lang w:val="tr"/>
              </w:rPr>
              <w:t>EYP</w:t>
            </w:r>
          </w:p>
        </w:tc>
        <w:tc>
          <w:tcPr>
            <w:tcW w:w="7720" w:type="dxa"/>
          </w:tcPr>
          <w:p w14:paraId="53FD5620" w14:textId="6AC57785" w:rsidR="007543C4" w:rsidRPr="00847621" w:rsidRDefault="007543C4" w:rsidP="00E849B0">
            <w:pPr>
              <w:pStyle w:val="BodyText"/>
              <w:spacing w:before="40" w:after="40"/>
              <w:rPr>
                <w:spacing w:val="-1"/>
              </w:rPr>
            </w:pPr>
            <w:r>
              <w:rPr>
                <w:lang w:val="tr"/>
              </w:rPr>
              <w:t>El Yapımı Bomba</w:t>
            </w:r>
          </w:p>
        </w:tc>
      </w:tr>
      <w:tr w:rsidR="007543C4" w:rsidRPr="00626F0E" w14:paraId="7ADC1E78" w14:textId="77777777" w:rsidTr="00DF40F5">
        <w:tc>
          <w:tcPr>
            <w:tcW w:w="1630" w:type="dxa"/>
          </w:tcPr>
          <w:p w14:paraId="34D64D9C" w14:textId="3CCFCD6A" w:rsidR="007543C4" w:rsidRPr="00847621" w:rsidRDefault="007543C4" w:rsidP="00E849B0">
            <w:pPr>
              <w:pStyle w:val="BodyText"/>
              <w:spacing w:before="40" w:after="40"/>
              <w:rPr>
                <w:spacing w:val="-1"/>
              </w:rPr>
            </w:pPr>
            <w:r>
              <w:rPr>
                <w:lang w:val="tr"/>
              </w:rPr>
              <w:t>EYN</w:t>
            </w:r>
          </w:p>
        </w:tc>
        <w:tc>
          <w:tcPr>
            <w:tcW w:w="7720" w:type="dxa"/>
          </w:tcPr>
          <w:p w14:paraId="1C6C1E89" w14:textId="53249DD3" w:rsidR="007543C4" w:rsidRPr="00847621" w:rsidRDefault="007543C4" w:rsidP="00E849B0">
            <w:pPr>
              <w:pStyle w:val="BodyText"/>
              <w:tabs>
                <w:tab w:val="left" w:pos="2460"/>
              </w:tabs>
              <w:spacing w:before="40" w:after="40"/>
              <w:rPr>
                <w:spacing w:val="-1"/>
              </w:rPr>
            </w:pPr>
            <w:r>
              <w:rPr>
                <w:lang w:val="tr"/>
              </w:rPr>
              <w:t>El Yapımı Nükleer Cihaz</w:t>
            </w:r>
          </w:p>
        </w:tc>
      </w:tr>
      <w:tr w:rsidR="007543C4" w:rsidRPr="00626F0E" w14:paraId="175B6234" w14:textId="77777777" w:rsidTr="00DF40F5">
        <w:tc>
          <w:tcPr>
            <w:tcW w:w="1630" w:type="dxa"/>
          </w:tcPr>
          <w:p w14:paraId="6989E457" w14:textId="08605DB2" w:rsidR="007543C4" w:rsidRPr="00847621" w:rsidRDefault="007543C4" w:rsidP="00E849B0">
            <w:pPr>
              <w:pStyle w:val="BodyText"/>
              <w:spacing w:before="40" w:after="40"/>
              <w:rPr>
                <w:spacing w:val="-1"/>
              </w:rPr>
            </w:pPr>
            <w:r>
              <w:rPr>
                <w:lang w:val="tr"/>
              </w:rPr>
              <w:t>INEL</w:t>
            </w:r>
          </w:p>
        </w:tc>
        <w:tc>
          <w:tcPr>
            <w:tcW w:w="7720" w:type="dxa"/>
          </w:tcPr>
          <w:p w14:paraId="6A09DC75" w14:textId="6E50A076" w:rsidR="007543C4" w:rsidRPr="00847621" w:rsidRDefault="007543C4" w:rsidP="00E849B0">
            <w:pPr>
              <w:pStyle w:val="BodyText"/>
              <w:spacing w:before="40" w:after="40"/>
              <w:rPr>
                <w:spacing w:val="-1"/>
              </w:rPr>
            </w:pPr>
            <w:r>
              <w:rPr>
                <w:lang w:val="tr"/>
              </w:rPr>
              <w:t>Idaho Ulusal Mühendislik Laboratuvarı</w:t>
            </w:r>
          </w:p>
        </w:tc>
      </w:tr>
      <w:tr w:rsidR="007543C4" w:rsidRPr="00626F0E" w14:paraId="3CB1890D" w14:textId="77777777" w:rsidTr="00DF40F5">
        <w:tc>
          <w:tcPr>
            <w:tcW w:w="1630" w:type="dxa"/>
          </w:tcPr>
          <w:p w14:paraId="27D3155F" w14:textId="02BA2409" w:rsidR="007543C4" w:rsidRPr="00847621" w:rsidRDefault="007543C4" w:rsidP="00E849B0">
            <w:pPr>
              <w:pStyle w:val="BodyText"/>
              <w:spacing w:before="40" w:after="40"/>
              <w:rPr>
                <w:spacing w:val="-1"/>
              </w:rPr>
            </w:pPr>
            <w:r>
              <w:rPr>
                <w:lang w:val="tr"/>
              </w:rPr>
              <w:t>İyonlaştırma</w:t>
            </w:r>
          </w:p>
        </w:tc>
        <w:tc>
          <w:tcPr>
            <w:tcW w:w="7720" w:type="dxa"/>
          </w:tcPr>
          <w:p w14:paraId="67E7A4FE" w14:textId="73B75AAF" w:rsidR="007543C4" w:rsidRPr="00847621" w:rsidRDefault="007543C4" w:rsidP="00E849B0">
            <w:pPr>
              <w:pStyle w:val="BodyText"/>
              <w:spacing w:before="40" w:after="40"/>
              <w:rPr>
                <w:spacing w:val="-1"/>
              </w:rPr>
            </w:pPr>
            <w:r>
              <w:rPr>
                <w:lang w:val="tr"/>
              </w:rPr>
              <w:t>İyonlaştırma, bir elektronun bir atomun yörüngesinden çıkarılması işlemidir.</w:t>
            </w:r>
          </w:p>
        </w:tc>
      </w:tr>
      <w:tr w:rsidR="007543C4" w:rsidRPr="00626F0E" w14:paraId="5F9817C5" w14:textId="77777777" w:rsidTr="00DF40F5">
        <w:tc>
          <w:tcPr>
            <w:tcW w:w="1630" w:type="dxa"/>
          </w:tcPr>
          <w:p w14:paraId="01E39D54" w14:textId="294DC2C8" w:rsidR="007543C4" w:rsidRDefault="007543C4" w:rsidP="00E849B0">
            <w:pPr>
              <w:pStyle w:val="BodyText"/>
              <w:spacing w:before="40" w:after="40"/>
              <w:rPr>
                <w:spacing w:val="-1"/>
              </w:rPr>
            </w:pPr>
            <w:r>
              <w:rPr>
                <w:lang w:val="tr"/>
              </w:rPr>
              <w:t>İyonlaştırıcı radyasyon</w:t>
            </w:r>
          </w:p>
        </w:tc>
        <w:tc>
          <w:tcPr>
            <w:tcW w:w="7720" w:type="dxa"/>
          </w:tcPr>
          <w:p w14:paraId="14175EAF" w14:textId="68DF58C8" w:rsidR="007543C4" w:rsidRPr="0052264E" w:rsidRDefault="007543C4" w:rsidP="00E849B0">
            <w:pPr>
              <w:pStyle w:val="BodyText"/>
              <w:spacing w:before="40" w:after="40"/>
              <w:rPr>
                <w:spacing w:val="-1"/>
              </w:rPr>
            </w:pPr>
            <w:r>
              <w:rPr>
                <w:lang w:val="tr"/>
              </w:rPr>
              <w:t>İyonlaştırıcı radyasyon, atomların elektron kaybetmesine neden olan radyasyondur (α, β, γ, x, n).  İyonlaştırıcı radyasyon, moleküllerde kimyasal değişikliklere neden olan atomlardan elektronları da çıkarabilir.</w:t>
            </w:r>
          </w:p>
        </w:tc>
      </w:tr>
      <w:tr w:rsidR="007543C4" w:rsidRPr="00626F0E" w14:paraId="60F77C0F" w14:textId="77777777" w:rsidTr="00DF40F5">
        <w:tc>
          <w:tcPr>
            <w:tcW w:w="1630" w:type="dxa"/>
          </w:tcPr>
          <w:p w14:paraId="68D4DA3F" w14:textId="3AD1BD6B" w:rsidR="007543C4" w:rsidRPr="00847621" w:rsidRDefault="007543C4" w:rsidP="00E849B0">
            <w:pPr>
              <w:pStyle w:val="BodyText"/>
              <w:spacing w:before="40" w:after="40"/>
              <w:rPr>
                <w:spacing w:val="-1"/>
              </w:rPr>
            </w:pPr>
            <w:r>
              <w:rPr>
                <w:lang w:val="tr"/>
              </w:rPr>
              <w:t>IA</w:t>
            </w:r>
          </w:p>
        </w:tc>
        <w:tc>
          <w:tcPr>
            <w:tcW w:w="7720" w:type="dxa"/>
          </w:tcPr>
          <w:p w14:paraId="48C5A27D" w14:textId="46F007BB" w:rsidR="007543C4" w:rsidRPr="00847621" w:rsidRDefault="007543C4" w:rsidP="007543C4">
            <w:pPr>
              <w:pStyle w:val="BodyText"/>
              <w:spacing w:before="40" w:after="40"/>
              <w:rPr>
                <w:spacing w:val="-1"/>
              </w:rPr>
            </w:pPr>
            <w:r>
              <w:rPr>
                <w:lang w:val="tr"/>
              </w:rPr>
              <w:t>Kuruluşlararası</w:t>
            </w:r>
          </w:p>
        </w:tc>
      </w:tr>
      <w:tr w:rsidR="007543C4" w:rsidRPr="00626F0E" w14:paraId="6FA5FA85" w14:textId="77777777" w:rsidTr="00DF40F5">
        <w:tc>
          <w:tcPr>
            <w:tcW w:w="1630" w:type="dxa"/>
          </w:tcPr>
          <w:p w14:paraId="115F45CF" w14:textId="2B171B98" w:rsidR="007543C4" w:rsidRDefault="007543C4" w:rsidP="00E849B0">
            <w:pPr>
              <w:pStyle w:val="BodyText"/>
              <w:spacing w:before="40" w:after="40"/>
              <w:rPr>
                <w:spacing w:val="-1"/>
              </w:rPr>
            </w:pPr>
            <w:r>
              <w:rPr>
                <w:lang w:val="tr"/>
              </w:rPr>
              <w:t>I-RAD</w:t>
            </w:r>
          </w:p>
        </w:tc>
        <w:tc>
          <w:tcPr>
            <w:tcW w:w="7720" w:type="dxa"/>
          </w:tcPr>
          <w:p w14:paraId="0F05E16E" w14:textId="4802C341" w:rsidR="007543C4" w:rsidRDefault="007543C4" w:rsidP="00E849B0">
            <w:pPr>
              <w:pStyle w:val="BodyText"/>
              <w:spacing w:before="40" w:after="40"/>
              <w:rPr>
                <w:spacing w:val="-1"/>
              </w:rPr>
            </w:pPr>
            <w:r>
              <w:rPr>
                <w:lang w:val="tr"/>
              </w:rPr>
              <w:t>Acil Müdahale için Uluslararası Nükleer/Radyolojik Eğitim.</w:t>
            </w:r>
          </w:p>
        </w:tc>
      </w:tr>
      <w:tr w:rsidR="007543C4" w:rsidRPr="00626F0E" w14:paraId="3182FFA6" w14:textId="77777777" w:rsidTr="00DF40F5">
        <w:tc>
          <w:tcPr>
            <w:tcW w:w="1630" w:type="dxa"/>
          </w:tcPr>
          <w:p w14:paraId="4D88BE0C" w14:textId="5ED7CE96" w:rsidR="007543C4" w:rsidRPr="00847621" w:rsidRDefault="007543C4" w:rsidP="00E849B0">
            <w:pPr>
              <w:pStyle w:val="BodyText"/>
              <w:spacing w:before="40" w:after="40"/>
              <w:rPr>
                <w:spacing w:val="-1"/>
              </w:rPr>
            </w:pPr>
            <w:r>
              <w:rPr>
                <w:lang w:val="tr"/>
              </w:rPr>
              <w:t>IŞİD</w:t>
            </w:r>
          </w:p>
        </w:tc>
        <w:tc>
          <w:tcPr>
            <w:tcW w:w="7720" w:type="dxa"/>
          </w:tcPr>
          <w:p w14:paraId="11EFA469" w14:textId="3568E876" w:rsidR="007543C4" w:rsidRPr="00847621" w:rsidRDefault="007543C4" w:rsidP="00E849B0">
            <w:pPr>
              <w:pStyle w:val="BodyText"/>
              <w:spacing w:before="40" w:after="40"/>
              <w:rPr>
                <w:spacing w:val="-1"/>
              </w:rPr>
            </w:pPr>
            <w:r>
              <w:rPr>
                <w:lang w:val="tr"/>
              </w:rPr>
              <w:t>Irak ve Şam İslam Devleti</w:t>
            </w:r>
          </w:p>
        </w:tc>
      </w:tr>
      <w:tr w:rsidR="007543C4" w:rsidRPr="00626F0E" w14:paraId="69D0EAF5" w14:textId="77777777" w:rsidTr="00DF40F5">
        <w:tc>
          <w:tcPr>
            <w:tcW w:w="1630" w:type="dxa"/>
          </w:tcPr>
          <w:p w14:paraId="0996634B" w14:textId="7649961D" w:rsidR="007543C4" w:rsidRPr="00847621" w:rsidRDefault="007543C4" w:rsidP="00E849B0">
            <w:pPr>
              <w:pStyle w:val="BodyText"/>
              <w:spacing w:before="40" w:after="40"/>
              <w:rPr>
                <w:spacing w:val="-1"/>
              </w:rPr>
            </w:pPr>
            <w:r>
              <w:rPr>
                <w:lang w:val="tr"/>
              </w:rPr>
              <w:lastRenderedPageBreak/>
              <w:t>İzotop</w:t>
            </w:r>
          </w:p>
        </w:tc>
        <w:tc>
          <w:tcPr>
            <w:tcW w:w="7720" w:type="dxa"/>
          </w:tcPr>
          <w:p w14:paraId="696BDB82" w14:textId="220D96C5" w:rsidR="007543C4" w:rsidRPr="00847621" w:rsidRDefault="007543C4" w:rsidP="00E849B0">
            <w:pPr>
              <w:pStyle w:val="BodyText"/>
              <w:spacing w:before="40" w:after="40"/>
              <w:rPr>
                <w:spacing w:val="-1"/>
              </w:rPr>
            </w:pPr>
            <w:r>
              <w:rPr>
                <w:lang w:val="tr"/>
              </w:rPr>
              <w:t>Bir izotop, çekirdekteki proton ve nötron sayısı ile tanımlanan belirli bir element türüdür.</w:t>
            </w:r>
          </w:p>
        </w:tc>
      </w:tr>
      <w:tr w:rsidR="007543C4" w:rsidRPr="00626F0E" w14:paraId="0EDECA97" w14:textId="77777777" w:rsidTr="00DF40F5">
        <w:tc>
          <w:tcPr>
            <w:tcW w:w="1630" w:type="dxa"/>
          </w:tcPr>
          <w:p w14:paraId="0ED2A5F4" w14:textId="6F26BF11" w:rsidR="007543C4" w:rsidRDefault="007543C4" w:rsidP="00E849B0">
            <w:pPr>
              <w:pStyle w:val="BodyText"/>
              <w:spacing w:before="40" w:after="40"/>
              <w:rPr>
                <w:spacing w:val="-1"/>
              </w:rPr>
            </w:pPr>
            <w:r>
              <w:rPr>
                <w:lang w:val="tr"/>
              </w:rPr>
              <w:t>IXP</w:t>
            </w:r>
          </w:p>
        </w:tc>
        <w:tc>
          <w:tcPr>
            <w:tcW w:w="7720" w:type="dxa"/>
          </w:tcPr>
          <w:p w14:paraId="4235392A" w14:textId="1CC212FA" w:rsidR="007543C4" w:rsidRPr="00116B79" w:rsidRDefault="007543C4" w:rsidP="00A24E25">
            <w:pPr>
              <w:spacing w:line="276" w:lineRule="auto"/>
            </w:pPr>
            <w:r>
              <w:rPr>
                <w:lang w:val="tr"/>
              </w:rPr>
              <w:t xml:space="preserve">Uluslararası Değişim Programı, radyoaktif maddelerin atmosferik salınımından kaynaklanan konsantrasyonların, doz oranlarının ve sağlık etkilerinin bilgisayar modeli tahminlerini hızlı bir şekilde sağlayan web tabanlı bir araçtır. Bu bilgiler, bir sokak haritası veya hava fotoğrafı üzerinde bulut dağılımı grafiği olarak sunulur ve herhangi bir ülke için geliştirilebilir. </w:t>
            </w:r>
          </w:p>
        </w:tc>
      </w:tr>
      <w:tr w:rsidR="007543C4" w:rsidRPr="00626F0E" w14:paraId="399646BA" w14:textId="77777777" w:rsidTr="00DF40F5">
        <w:tc>
          <w:tcPr>
            <w:tcW w:w="1630" w:type="dxa"/>
          </w:tcPr>
          <w:p w14:paraId="140EBD87" w14:textId="37998065" w:rsidR="007543C4" w:rsidRPr="00847621" w:rsidRDefault="007543C4" w:rsidP="00E849B0">
            <w:pPr>
              <w:pStyle w:val="BodyText"/>
              <w:spacing w:before="40" w:after="40"/>
              <w:rPr>
                <w:spacing w:val="-1"/>
              </w:rPr>
            </w:pPr>
            <w:r>
              <w:rPr>
                <w:lang w:val="tr"/>
              </w:rPr>
              <w:t>JIC</w:t>
            </w:r>
          </w:p>
        </w:tc>
        <w:tc>
          <w:tcPr>
            <w:tcW w:w="7720" w:type="dxa"/>
          </w:tcPr>
          <w:p w14:paraId="7ED12C1D" w14:textId="1620E5EF" w:rsidR="007543C4" w:rsidRDefault="007543C4" w:rsidP="007543C4">
            <w:pPr>
              <w:spacing w:line="276" w:lineRule="auto"/>
              <w:rPr>
                <w:spacing w:val="-1"/>
              </w:rPr>
            </w:pPr>
            <w:r>
              <w:rPr>
                <w:lang w:val="tr"/>
              </w:rPr>
              <w:t>Ortak Bilgi Merkezi – kamuyu bilgilendirme sorumlulukları olan ve kritik acil durum bilgilendirme işlevlerini, kriz iletişimlerini ve halkla ilişkiler işlevlerini yerine getiren personelin görev yaptığı bir konum.</w:t>
            </w:r>
          </w:p>
        </w:tc>
      </w:tr>
      <w:tr w:rsidR="007543C4" w:rsidRPr="00626F0E" w14:paraId="3358F560" w14:textId="77777777" w:rsidTr="00DF40F5">
        <w:tc>
          <w:tcPr>
            <w:tcW w:w="1630" w:type="dxa"/>
          </w:tcPr>
          <w:p w14:paraId="55242084" w14:textId="37204F83" w:rsidR="007543C4" w:rsidRPr="00847621" w:rsidRDefault="007543C4" w:rsidP="00E849B0">
            <w:pPr>
              <w:pStyle w:val="BodyText"/>
              <w:spacing w:before="40" w:after="40"/>
              <w:rPr>
                <w:spacing w:val="-1"/>
              </w:rPr>
            </w:pPr>
            <w:r>
              <w:rPr>
                <w:lang w:val="tr"/>
              </w:rPr>
              <w:t>JOC</w:t>
            </w:r>
          </w:p>
        </w:tc>
        <w:tc>
          <w:tcPr>
            <w:tcW w:w="7720" w:type="dxa"/>
          </w:tcPr>
          <w:p w14:paraId="660044B6" w14:textId="58FA44DE" w:rsidR="007543C4" w:rsidRPr="00847621" w:rsidRDefault="007543C4" w:rsidP="00E849B0">
            <w:pPr>
              <w:pStyle w:val="BodyText"/>
              <w:spacing w:before="40" w:after="40"/>
              <w:rPr>
                <w:spacing w:val="-1"/>
              </w:rPr>
            </w:pPr>
            <w:r>
              <w:rPr>
                <w:lang w:val="tr"/>
              </w:rPr>
              <w:t>Ortak Operasyon Merkezi - bir terör olayı veya terör şüphesi ya da diğer önemli bir suç olayı sırasında tüm acil müdahale operasyonlarının veya soruşturma amaçlı kolluk faaliyetlerinin odak noktası.  Genellikle belirli bir Ev Sahibi Ülke için çeşitli kurumlar arası destek bileşenlerini veya personelini içerir.</w:t>
            </w:r>
          </w:p>
        </w:tc>
      </w:tr>
      <w:tr w:rsidR="007543C4" w:rsidRPr="00626F0E" w14:paraId="2A6381E5" w14:textId="77777777" w:rsidTr="00DF40F5">
        <w:tc>
          <w:tcPr>
            <w:tcW w:w="1630" w:type="dxa"/>
          </w:tcPr>
          <w:p w14:paraId="76CA35FE" w14:textId="33776F82" w:rsidR="007543C4" w:rsidRPr="00847621" w:rsidRDefault="007543C4" w:rsidP="00E849B0">
            <w:pPr>
              <w:pStyle w:val="BodyText"/>
              <w:spacing w:before="40" w:after="40"/>
              <w:rPr>
                <w:spacing w:val="-1"/>
              </w:rPr>
            </w:pPr>
            <w:r>
              <w:rPr>
                <w:lang w:val="tr"/>
              </w:rPr>
              <w:t>LD</w:t>
            </w:r>
            <w:r>
              <w:rPr>
                <w:vertAlign w:val="subscript"/>
                <w:lang w:val="tr"/>
              </w:rPr>
              <w:t>50</w:t>
            </w:r>
          </w:p>
        </w:tc>
        <w:tc>
          <w:tcPr>
            <w:tcW w:w="7720" w:type="dxa"/>
          </w:tcPr>
          <w:p w14:paraId="46865479" w14:textId="29D1DE17" w:rsidR="007543C4" w:rsidRPr="00847621" w:rsidRDefault="007543C4" w:rsidP="00A62BDF">
            <w:pPr>
              <w:rPr>
                <w:spacing w:val="-1"/>
              </w:rPr>
            </w:pPr>
            <w:r>
              <w:rPr>
                <w:lang w:val="tr"/>
              </w:rPr>
              <w:t>LD</w:t>
            </w:r>
            <w:r>
              <w:rPr>
                <w:vertAlign w:val="subscript"/>
                <w:lang w:val="tr"/>
              </w:rPr>
              <w:t>50</w:t>
            </w:r>
            <w:r>
              <w:rPr>
                <w:lang w:val="tr"/>
              </w:rPr>
              <w:t>, belirli bir süre içinde maruz kalan grupta %50 ölüm oranına neden olan radyasyon dozudur.</w:t>
            </w:r>
          </w:p>
        </w:tc>
      </w:tr>
      <w:tr w:rsidR="007543C4" w:rsidRPr="00626F0E" w14:paraId="2772E044" w14:textId="77777777" w:rsidTr="00DF40F5">
        <w:tc>
          <w:tcPr>
            <w:tcW w:w="1630" w:type="dxa"/>
          </w:tcPr>
          <w:p w14:paraId="467B0329" w14:textId="41549819" w:rsidR="007543C4" w:rsidRDefault="007543C4" w:rsidP="00E849B0">
            <w:pPr>
              <w:pStyle w:val="BodyText"/>
              <w:spacing w:before="40" w:after="40"/>
              <w:rPr>
                <w:spacing w:val="-1"/>
              </w:rPr>
            </w:pPr>
            <w:r>
              <w:rPr>
                <w:lang w:val="tr"/>
              </w:rPr>
              <w:t>LEU/HEU</w:t>
            </w:r>
          </w:p>
        </w:tc>
        <w:tc>
          <w:tcPr>
            <w:tcW w:w="7720" w:type="dxa"/>
          </w:tcPr>
          <w:p w14:paraId="783514FB" w14:textId="0F22B722" w:rsidR="007543C4" w:rsidRDefault="007543C4" w:rsidP="00504356">
            <w:pPr>
              <w:pStyle w:val="BodyText"/>
              <w:spacing w:before="40" w:after="40"/>
              <w:rPr>
                <w:spacing w:val="-1"/>
              </w:rPr>
            </w:pPr>
            <w:r>
              <w:rPr>
                <w:lang w:val="tr"/>
              </w:rPr>
              <w:t>Düşük Zenginleştirilmiş Uranyum / Yüksek Zenginleştirilmiş Uranyum</w:t>
            </w:r>
          </w:p>
        </w:tc>
      </w:tr>
      <w:tr w:rsidR="007543C4" w:rsidRPr="00626F0E" w14:paraId="12A147A5" w14:textId="77777777" w:rsidTr="00DF40F5">
        <w:tc>
          <w:tcPr>
            <w:tcW w:w="1630" w:type="dxa"/>
          </w:tcPr>
          <w:p w14:paraId="7D124693" w14:textId="21C8BD30" w:rsidR="007543C4" w:rsidRDefault="007543C4" w:rsidP="007653C8">
            <w:pPr>
              <w:pStyle w:val="BodyText"/>
              <w:spacing w:before="40" w:after="40"/>
              <w:rPr>
                <w:spacing w:val="-1"/>
              </w:rPr>
            </w:pPr>
            <w:r>
              <w:rPr>
                <w:lang w:val="tr"/>
              </w:rPr>
              <w:t>A Seviyesi</w:t>
            </w:r>
          </w:p>
        </w:tc>
        <w:tc>
          <w:tcPr>
            <w:tcW w:w="7720" w:type="dxa"/>
          </w:tcPr>
          <w:p w14:paraId="412A663F" w14:textId="26C26981" w:rsidR="007543C4" w:rsidRDefault="007543C4" w:rsidP="007653C8">
            <w:pPr>
              <w:pStyle w:val="BodyText"/>
              <w:spacing w:before="40" w:after="40"/>
              <w:rPr>
                <w:spacing w:val="-1"/>
              </w:rPr>
            </w:pPr>
            <w:r>
              <w:rPr>
                <w:lang w:val="tr"/>
              </w:rPr>
              <w:t>A Seviyesi, bağımsız bir solunum cihazından (SCBA) ve tamamen kapsüllü bir kimyasal koruyucu giysiden oluşan bir koruma seviyesidir.  A Seviyesi KKD</w:t>
            </w:r>
            <w:r>
              <w:rPr>
                <w:b/>
                <w:bCs/>
                <w:lang w:val="tr"/>
              </w:rPr>
              <w:t xml:space="preserve"> </w:t>
            </w:r>
            <w:r>
              <w:rPr>
                <w:lang w:val="tr"/>
              </w:rPr>
              <w:t>en üst düzeyde solunum, göz, mukoza ve cilt koruması sağlar.</w:t>
            </w:r>
          </w:p>
        </w:tc>
      </w:tr>
      <w:tr w:rsidR="007543C4" w:rsidRPr="00626F0E" w14:paraId="3DC0C46B" w14:textId="77777777" w:rsidTr="00DF40F5">
        <w:tc>
          <w:tcPr>
            <w:tcW w:w="1630" w:type="dxa"/>
          </w:tcPr>
          <w:p w14:paraId="504646BA" w14:textId="05DC5FD9" w:rsidR="007543C4" w:rsidRDefault="007543C4" w:rsidP="007653C8">
            <w:pPr>
              <w:pStyle w:val="BodyText"/>
              <w:spacing w:before="40" w:after="40"/>
              <w:rPr>
                <w:spacing w:val="-1"/>
              </w:rPr>
            </w:pPr>
            <w:r>
              <w:rPr>
                <w:lang w:val="tr"/>
              </w:rPr>
              <w:t>B Seviyesi</w:t>
            </w:r>
          </w:p>
        </w:tc>
        <w:tc>
          <w:tcPr>
            <w:tcW w:w="7720" w:type="dxa"/>
          </w:tcPr>
          <w:p w14:paraId="29FBD901" w14:textId="5E169656" w:rsidR="007543C4" w:rsidRDefault="007543C4" w:rsidP="009C3E03">
            <w:pPr>
              <w:pStyle w:val="BodyText"/>
              <w:spacing w:before="40" w:after="40"/>
              <w:rPr>
                <w:spacing w:val="-1"/>
              </w:rPr>
            </w:pPr>
            <w:r>
              <w:rPr>
                <w:lang w:val="tr"/>
              </w:rPr>
              <w:t>B Düzeyi, pozitif basınçlı bir solunum aygıtı (SCBA gibi sağlanan hava solunum aygıtı) ve kapsüllenmemiş kimyasallara dayanıklı giysiler, eldivenler ve botlardan (kimyasal sıçramaya maruz kalmalara karşı koruma sağlayan) oluşan bir koruma seviyesidir. B Düzeyi KKE, daha düşük düzeyde cilt korumasıyla en yüksek düzeyde solunum koruması sağlar.</w:t>
            </w:r>
          </w:p>
        </w:tc>
      </w:tr>
      <w:tr w:rsidR="007543C4" w:rsidRPr="00626F0E" w14:paraId="744DD77E" w14:textId="77777777" w:rsidTr="00DF40F5">
        <w:tc>
          <w:tcPr>
            <w:tcW w:w="1630" w:type="dxa"/>
          </w:tcPr>
          <w:p w14:paraId="273C1A89" w14:textId="3CB4DD82" w:rsidR="007543C4" w:rsidRDefault="007543C4" w:rsidP="007653C8">
            <w:pPr>
              <w:pStyle w:val="BodyText"/>
              <w:spacing w:before="40" w:after="40"/>
              <w:rPr>
                <w:spacing w:val="-1"/>
              </w:rPr>
            </w:pPr>
            <w:r>
              <w:rPr>
                <w:lang w:val="tr"/>
              </w:rPr>
              <w:t>C Seviyesi</w:t>
            </w:r>
          </w:p>
        </w:tc>
        <w:tc>
          <w:tcPr>
            <w:tcW w:w="7720" w:type="dxa"/>
          </w:tcPr>
          <w:p w14:paraId="54C518CC" w14:textId="77777777" w:rsidR="007543C4" w:rsidRPr="00680434" w:rsidRDefault="007543C4" w:rsidP="00680434">
            <w:pPr>
              <w:pStyle w:val="BodyText"/>
              <w:spacing w:before="40" w:after="40"/>
              <w:rPr>
                <w:spacing w:val="-1"/>
              </w:rPr>
            </w:pPr>
            <w:r>
              <w:rPr>
                <w:lang w:val="tr"/>
              </w:rPr>
              <w:t xml:space="preserve">Seviye C, hava temizleyici respiratör (APR) ve kapsüllenmemiş kimyasallara dayanıklı giysi, eldiven ve botlardan oluşan bir koruma seviyesidir. </w:t>
            </w:r>
          </w:p>
          <w:p w14:paraId="7897D831" w14:textId="285532F0" w:rsidR="007543C4" w:rsidRDefault="007543C4" w:rsidP="009C3E03">
            <w:pPr>
              <w:pStyle w:val="BodyText"/>
              <w:spacing w:before="40" w:after="40"/>
              <w:rPr>
                <w:spacing w:val="-1"/>
              </w:rPr>
            </w:pPr>
            <w:r>
              <w:rPr>
                <w:lang w:val="tr"/>
              </w:rPr>
              <w:t xml:space="preserve">Seviye C koruması, daha düşük seviyede solunum koruması ile Seviye B ile aynı seviyede cilt koruması sağlar. Bu KKE seviyesi, hava yoluyla maruz kalma türüne karşı bir APR ile yeterince koruma sağlanabildiğinde kullanılır. </w:t>
            </w:r>
          </w:p>
        </w:tc>
      </w:tr>
      <w:tr w:rsidR="007543C4" w:rsidRPr="00626F0E" w14:paraId="21B38C26" w14:textId="77777777" w:rsidTr="00DF40F5">
        <w:tc>
          <w:tcPr>
            <w:tcW w:w="1630" w:type="dxa"/>
          </w:tcPr>
          <w:p w14:paraId="6950FB2D" w14:textId="163FB404" w:rsidR="007543C4" w:rsidRDefault="007543C4" w:rsidP="007653C8">
            <w:pPr>
              <w:pStyle w:val="BodyText"/>
              <w:spacing w:before="40" w:after="40"/>
              <w:rPr>
                <w:spacing w:val="-1"/>
              </w:rPr>
            </w:pPr>
            <w:r>
              <w:rPr>
                <w:lang w:val="tr"/>
              </w:rPr>
              <w:t>D Seviyesi</w:t>
            </w:r>
          </w:p>
        </w:tc>
        <w:tc>
          <w:tcPr>
            <w:tcW w:w="7720" w:type="dxa"/>
          </w:tcPr>
          <w:p w14:paraId="03926183" w14:textId="35719DE8" w:rsidR="007543C4" w:rsidRDefault="007543C4" w:rsidP="009C3E03">
            <w:pPr>
              <w:pStyle w:val="BodyText"/>
              <w:spacing w:before="40" w:after="40"/>
              <w:rPr>
                <w:spacing w:val="-1"/>
              </w:rPr>
            </w:pPr>
            <w:r>
              <w:rPr>
                <w:lang w:val="tr"/>
              </w:rPr>
              <w:t>D Seviyesi, solunum cihazı olmayan standart iş elbiselerinden oluşan bir koruma seviyesidir. Hastanelerde D Düzeyi cerrahi önlük, maske ve lateks eldivenlerden oluşur (evrensel önlemler).  D Düzeyi</w:t>
            </w:r>
            <w:r>
              <w:rPr>
                <w:b/>
                <w:bCs/>
                <w:lang w:val="tr"/>
              </w:rPr>
              <w:t xml:space="preserve"> </w:t>
            </w:r>
            <w:r>
              <w:rPr>
                <w:lang w:val="tr"/>
              </w:rPr>
              <w:t>solunum koruması sağlamaz ve yalnızca minimum cilt koruması sağlar.</w:t>
            </w:r>
          </w:p>
        </w:tc>
      </w:tr>
      <w:tr w:rsidR="007543C4" w:rsidRPr="00626F0E" w14:paraId="74429DEA" w14:textId="77777777" w:rsidTr="00DF40F5">
        <w:tc>
          <w:tcPr>
            <w:tcW w:w="1630" w:type="dxa"/>
          </w:tcPr>
          <w:p w14:paraId="00145212" w14:textId="07EC168E" w:rsidR="007543C4" w:rsidRDefault="007543C4" w:rsidP="007653C8">
            <w:pPr>
              <w:pStyle w:val="BodyText"/>
              <w:spacing w:before="40" w:after="40"/>
              <w:rPr>
                <w:spacing w:val="-1"/>
              </w:rPr>
            </w:pPr>
            <w:r>
              <w:rPr>
                <w:lang w:val="tr"/>
              </w:rPr>
              <w:t>LRM</w:t>
            </w:r>
          </w:p>
        </w:tc>
        <w:tc>
          <w:tcPr>
            <w:tcW w:w="7720" w:type="dxa"/>
          </w:tcPr>
          <w:p w14:paraId="269D1BDC" w14:textId="7358490C" w:rsidR="007543C4" w:rsidRDefault="007543C4" w:rsidP="003F1CE1">
            <w:pPr>
              <w:pStyle w:val="BodyText"/>
              <w:spacing w:before="40" w:after="40"/>
              <w:rPr>
                <w:spacing w:val="-1"/>
              </w:rPr>
            </w:pPr>
            <w:r>
              <w:rPr>
                <w:lang w:val="tr"/>
              </w:rPr>
              <w:t>Doğrusal Radyasyon Monitörü</w:t>
            </w:r>
          </w:p>
        </w:tc>
      </w:tr>
      <w:tr w:rsidR="007543C4" w:rsidRPr="00626F0E" w14:paraId="368CD78C" w14:textId="77777777" w:rsidTr="00DF40F5">
        <w:tc>
          <w:tcPr>
            <w:tcW w:w="1630" w:type="dxa"/>
          </w:tcPr>
          <w:p w14:paraId="3AB0FD10" w14:textId="5471708B" w:rsidR="007543C4" w:rsidRPr="00847621" w:rsidRDefault="007543C4" w:rsidP="007653C8">
            <w:pPr>
              <w:pStyle w:val="BodyText"/>
              <w:spacing w:before="40" w:after="40"/>
              <w:rPr>
                <w:spacing w:val="-1"/>
              </w:rPr>
            </w:pPr>
            <w:r>
              <w:rPr>
                <w:lang w:val="tr"/>
              </w:rPr>
              <w:t>MCA</w:t>
            </w:r>
          </w:p>
        </w:tc>
        <w:tc>
          <w:tcPr>
            <w:tcW w:w="7720" w:type="dxa"/>
          </w:tcPr>
          <w:p w14:paraId="32E92DBF" w14:textId="16B94F13" w:rsidR="007543C4" w:rsidRPr="00847621" w:rsidRDefault="007543C4" w:rsidP="007653C8">
            <w:pPr>
              <w:pStyle w:val="BodyText"/>
              <w:spacing w:before="40" w:after="40"/>
              <w:rPr>
                <w:spacing w:val="-1"/>
              </w:rPr>
            </w:pPr>
            <w:r>
              <w:rPr>
                <w:lang w:val="tr"/>
              </w:rPr>
              <w:t>Çok Kanallı Analiz Cihazı</w:t>
            </w:r>
          </w:p>
        </w:tc>
      </w:tr>
      <w:tr w:rsidR="007543C4" w:rsidRPr="00626F0E" w14:paraId="7D45FAF3" w14:textId="77777777" w:rsidTr="00DF40F5">
        <w:tc>
          <w:tcPr>
            <w:tcW w:w="1630" w:type="dxa"/>
          </w:tcPr>
          <w:p w14:paraId="7CBD013F" w14:textId="59A57804" w:rsidR="007543C4" w:rsidRDefault="007543C4" w:rsidP="007653C8">
            <w:pPr>
              <w:pStyle w:val="BodyText"/>
              <w:spacing w:before="40" w:after="40"/>
              <w:rPr>
                <w:spacing w:val="-1"/>
              </w:rPr>
            </w:pPr>
            <w:r>
              <w:rPr>
                <w:lang w:val="tr"/>
              </w:rPr>
              <w:t>MEST</w:t>
            </w:r>
          </w:p>
        </w:tc>
        <w:tc>
          <w:tcPr>
            <w:tcW w:w="7720" w:type="dxa"/>
          </w:tcPr>
          <w:p w14:paraId="79E5BB0E" w14:textId="05840BE9" w:rsidR="007543C4" w:rsidRDefault="007543C4" w:rsidP="007653C8">
            <w:pPr>
              <w:pStyle w:val="BodyText"/>
              <w:spacing w:before="40" w:after="40"/>
              <w:rPr>
                <w:spacing w:val="-1"/>
              </w:rPr>
            </w:pPr>
            <w:r>
              <w:rPr>
                <w:lang w:val="tr"/>
              </w:rPr>
              <w:t>Mobil Acil Destek Ekibi</w:t>
            </w:r>
          </w:p>
        </w:tc>
      </w:tr>
      <w:tr w:rsidR="007543C4" w:rsidRPr="00626F0E" w14:paraId="6F3CBAB7" w14:textId="77777777" w:rsidTr="00DF40F5">
        <w:tc>
          <w:tcPr>
            <w:tcW w:w="1630" w:type="dxa"/>
          </w:tcPr>
          <w:p w14:paraId="00B927A7" w14:textId="11197165" w:rsidR="007543C4" w:rsidRDefault="007543C4" w:rsidP="007653C8">
            <w:pPr>
              <w:pStyle w:val="BodyText"/>
              <w:spacing w:before="40" w:after="40"/>
              <w:rPr>
                <w:spacing w:val="-1"/>
              </w:rPr>
            </w:pPr>
            <w:r>
              <w:rPr>
                <w:lang w:val="tr"/>
              </w:rPr>
              <w:lastRenderedPageBreak/>
              <w:t>MOU</w:t>
            </w:r>
          </w:p>
        </w:tc>
        <w:tc>
          <w:tcPr>
            <w:tcW w:w="7720" w:type="dxa"/>
          </w:tcPr>
          <w:p w14:paraId="5A32F062" w14:textId="1D2C39D6" w:rsidR="007543C4" w:rsidRDefault="007543C4" w:rsidP="007653C8">
            <w:pPr>
              <w:pStyle w:val="BodyText"/>
              <w:spacing w:before="40" w:after="40"/>
              <w:rPr>
                <w:spacing w:val="-1"/>
              </w:rPr>
            </w:pPr>
            <w:r>
              <w:rPr>
                <w:lang w:val="tr"/>
              </w:rPr>
              <w:t>Mutabakat Zaptı</w:t>
            </w:r>
          </w:p>
        </w:tc>
      </w:tr>
      <w:tr w:rsidR="007543C4" w:rsidRPr="00626F0E" w14:paraId="3786BF87" w14:textId="77777777" w:rsidTr="00DF40F5">
        <w:tc>
          <w:tcPr>
            <w:tcW w:w="1630" w:type="dxa"/>
          </w:tcPr>
          <w:p w14:paraId="07D3DEFE" w14:textId="3489E656" w:rsidR="007543C4" w:rsidRDefault="007543C4" w:rsidP="007653C8">
            <w:pPr>
              <w:pStyle w:val="BodyText"/>
              <w:spacing w:before="40" w:after="40"/>
              <w:rPr>
                <w:spacing w:val="-1"/>
              </w:rPr>
            </w:pPr>
            <w:r>
              <w:rPr>
                <w:lang w:val="tr"/>
              </w:rPr>
              <w:t>MORC</w:t>
            </w:r>
          </w:p>
        </w:tc>
        <w:tc>
          <w:tcPr>
            <w:tcW w:w="7720" w:type="dxa"/>
          </w:tcPr>
          <w:p w14:paraId="661E67F3" w14:textId="6C327154" w:rsidR="007543C4" w:rsidRPr="00847621" w:rsidRDefault="007543C4" w:rsidP="007653C8">
            <w:pPr>
              <w:pStyle w:val="BodyText"/>
              <w:spacing w:before="40" w:after="40"/>
              <w:rPr>
                <w:spacing w:val="-1"/>
              </w:rPr>
            </w:pPr>
            <w:r>
              <w:rPr>
                <w:lang w:val="tr"/>
              </w:rPr>
              <w:t>Düzenleyici Kontrol Dışı Malzeme (IAEA)</w:t>
            </w:r>
          </w:p>
        </w:tc>
      </w:tr>
      <w:tr w:rsidR="007543C4" w:rsidRPr="00626F0E" w14:paraId="34A0B398" w14:textId="77777777" w:rsidTr="00DF40F5">
        <w:tc>
          <w:tcPr>
            <w:tcW w:w="1630" w:type="dxa"/>
          </w:tcPr>
          <w:p w14:paraId="476E673F" w14:textId="3C86A0A2" w:rsidR="007543C4" w:rsidRDefault="007543C4" w:rsidP="007653C8">
            <w:pPr>
              <w:pStyle w:val="BodyText"/>
              <w:spacing w:before="40" w:after="40"/>
              <w:rPr>
                <w:spacing w:val="-1"/>
              </w:rPr>
            </w:pPr>
            <w:r>
              <w:rPr>
                <w:lang w:val="tr"/>
              </w:rPr>
              <w:t>MPE</w:t>
            </w:r>
          </w:p>
        </w:tc>
        <w:tc>
          <w:tcPr>
            <w:tcW w:w="7720" w:type="dxa"/>
          </w:tcPr>
          <w:p w14:paraId="717BC77B" w14:textId="432C4400" w:rsidR="007543C4" w:rsidRDefault="007543C4" w:rsidP="007653C8">
            <w:pPr>
              <w:pStyle w:val="BodyText"/>
              <w:spacing w:before="40" w:after="40"/>
              <w:rPr>
                <w:spacing w:val="-1"/>
              </w:rPr>
            </w:pPr>
            <w:r>
              <w:rPr>
                <w:lang w:val="tr"/>
              </w:rPr>
              <w:t>Büyük Halk Etkinliği</w:t>
            </w:r>
          </w:p>
        </w:tc>
      </w:tr>
      <w:tr w:rsidR="007543C4" w:rsidRPr="00626F0E" w14:paraId="21DF4DE5" w14:textId="77777777" w:rsidTr="00DF40F5">
        <w:tc>
          <w:tcPr>
            <w:tcW w:w="1630" w:type="dxa"/>
          </w:tcPr>
          <w:p w14:paraId="14169614" w14:textId="7EE3A432" w:rsidR="007543C4" w:rsidRDefault="007543C4" w:rsidP="007653C8">
            <w:pPr>
              <w:pStyle w:val="BodyText"/>
              <w:spacing w:before="40" w:after="40"/>
              <w:rPr>
                <w:spacing w:val="-1"/>
              </w:rPr>
            </w:pPr>
            <w:r>
              <w:rPr>
                <w:lang w:val="tr"/>
              </w:rPr>
              <w:t>Modül</w:t>
            </w:r>
          </w:p>
        </w:tc>
        <w:tc>
          <w:tcPr>
            <w:tcW w:w="7720" w:type="dxa"/>
          </w:tcPr>
          <w:p w14:paraId="41883829" w14:textId="0A0A86B9" w:rsidR="007543C4" w:rsidRDefault="007543C4" w:rsidP="007653C8">
            <w:pPr>
              <w:pStyle w:val="BodyText"/>
              <w:spacing w:before="40" w:after="40"/>
              <w:rPr>
                <w:spacing w:val="-1"/>
              </w:rPr>
            </w:pPr>
            <w:r>
              <w:rPr>
                <w:lang w:val="tr"/>
              </w:rPr>
              <w:t>Daha büyük veya çok günlük bir eğitim etkinliğini destekleyen bir konuya genel bakış sağlayan bir dersin eğitim bölümü veya alt bölümü.</w:t>
            </w:r>
          </w:p>
        </w:tc>
      </w:tr>
      <w:tr w:rsidR="007543C4" w:rsidRPr="00626F0E" w14:paraId="4313D559" w14:textId="77777777" w:rsidTr="00DF40F5">
        <w:tc>
          <w:tcPr>
            <w:tcW w:w="1630" w:type="dxa"/>
          </w:tcPr>
          <w:p w14:paraId="0EBC0B3C" w14:textId="1A1AFCBB" w:rsidR="007543C4" w:rsidRDefault="007543C4" w:rsidP="007653C8">
            <w:pPr>
              <w:pStyle w:val="BodyText"/>
              <w:spacing w:before="40" w:after="40"/>
              <w:rPr>
                <w:spacing w:val="-1"/>
              </w:rPr>
            </w:pPr>
            <w:r>
              <w:rPr>
                <w:lang w:val="tr"/>
              </w:rPr>
              <w:t>NARAC</w:t>
            </w:r>
          </w:p>
        </w:tc>
        <w:tc>
          <w:tcPr>
            <w:tcW w:w="7720" w:type="dxa"/>
          </w:tcPr>
          <w:p w14:paraId="5F07A362" w14:textId="76CFB9D3" w:rsidR="007543C4" w:rsidRDefault="007543C4" w:rsidP="007653C8">
            <w:pPr>
              <w:pStyle w:val="BodyText"/>
              <w:spacing w:before="40" w:after="40"/>
              <w:rPr>
                <w:spacing w:val="-1"/>
              </w:rPr>
            </w:pPr>
            <w:r>
              <w:rPr>
                <w:lang w:val="tr"/>
              </w:rPr>
              <w:t>Ulusal Atmosferik Salınım Danışma Merkezi veya NARAC, bilgisayar tabanlı bir acil durum hazırlığı ve müdahale tahmin istemidir.  NARAC, radyoaktif salımdan malzemenin atmosferik taşınmasına ilişkin gerçek zamanlı bilgisayar tahminleri sağlar. NAAC, havadaki radyoaktif malzemenin yerleşmesinin muhtemel olduğu modelleri üretmek için yüksek performanslı bilgisayarlar kullanır.</w:t>
            </w:r>
          </w:p>
        </w:tc>
      </w:tr>
      <w:tr w:rsidR="007543C4" w:rsidRPr="00626F0E" w14:paraId="6DCC99E6" w14:textId="77777777" w:rsidTr="00DF40F5">
        <w:tc>
          <w:tcPr>
            <w:tcW w:w="1630" w:type="dxa"/>
          </w:tcPr>
          <w:p w14:paraId="6AEC7CA3" w14:textId="470B38B8" w:rsidR="007543C4" w:rsidRPr="00847621" w:rsidRDefault="007543C4" w:rsidP="007653C8">
            <w:pPr>
              <w:pStyle w:val="BodyText"/>
              <w:spacing w:before="40" w:after="40"/>
              <w:rPr>
                <w:spacing w:val="-1"/>
              </w:rPr>
            </w:pPr>
            <w:r>
              <w:rPr>
                <w:lang w:val="tr"/>
              </w:rPr>
              <w:t>NIPC</w:t>
            </w:r>
          </w:p>
        </w:tc>
        <w:tc>
          <w:tcPr>
            <w:tcW w:w="7720" w:type="dxa"/>
          </w:tcPr>
          <w:p w14:paraId="1536AE62" w14:textId="4E7E7C58" w:rsidR="007543C4" w:rsidRPr="00847621" w:rsidRDefault="007543C4" w:rsidP="009C3E03">
            <w:pPr>
              <w:rPr>
                <w:spacing w:val="-1"/>
              </w:rPr>
            </w:pPr>
            <w:r>
              <w:rPr>
                <w:lang w:val="tr"/>
              </w:rPr>
              <w:t>Nükleer Olay Politikası ve İşbirliği Ofisi veya DOE/NNSA/NA-81</w:t>
            </w:r>
          </w:p>
        </w:tc>
      </w:tr>
      <w:tr w:rsidR="007543C4" w:rsidRPr="00626F0E" w14:paraId="128A2B18" w14:textId="77777777" w:rsidTr="00DF40F5">
        <w:tc>
          <w:tcPr>
            <w:tcW w:w="1630" w:type="dxa"/>
          </w:tcPr>
          <w:p w14:paraId="5D390483" w14:textId="58BB4D65" w:rsidR="007543C4" w:rsidRPr="00847621" w:rsidRDefault="007543C4" w:rsidP="007653C8">
            <w:pPr>
              <w:pStyle w:val="BodyText"/>
              <w:spacing w:before="40" w:after="40"/>
              <w:rPr>
                <w:spacing w:val="-1"/>
              </w:rPr>
            </w:pPr>
            <w:r>
              <w:rPr>
                <w:lang w:val="tr"/>
              </w:rPr>
              <w:t>STK</w:t>
            </w:r>
          </w:p>
        </w:tc>
        <w:tc>
          <w:tcPr>
            <w:tcW w:w="7720" w:type="dxa"/>
          </w:tcPr>
          <w:p w14:paraId="6F6F0E72" w14:textId="0342C112" w:rsidR="007543C4" w:rsidRDefault="007543C4" w:rsidP="007653C8">
            <w:pPr>
              <w:pStyle w:val="BodyText"/>
              <w:spacing w:before="40" w:after="40"/>
              <w:rPr>
                <w:spacing w:val="-1"/>
              </w:rPr>
            </w:pPr>
            <w:r>
              <w:rPr>
                <w:lang w:val="tr"/>
              </w:rPr>
              <w:t>Sivil Toplum Örgütü</w:t>
            </w:r>
          </w:p>
        </w:tc>
      </w:tr>
      <w:tr w:rsidR="007543C4" w:rsidRPr="00626F0E" w14:paraId="69175444" w14:textId="77777777" w:rsidTr="00DF40F5">
        <w:tc>
          <w:tcPr>
            <w:tcW w:w="1630" w:type="dxa"/>
          </w:tcPr>
          <w:p w14:paraId="59A3FEF9" w14:textId="10D25512" w:rsidR="007543C4" w:rsidRPr="00847621" w:rsidRDefault="007543C4" w:rsidP="007653C8">
            <w:pPr>
              <w:pStyle w:val="BodyText"/>
              <w:spacing w:before="40" w:after="40"/>
              <w:rPr>
                <w:spacing w:val="-1"/>
              </w:rPr>
            </w:pPr>
            <w:r>
              <w:rPr>
                <w:lang w:val="tr"/>
              </w:rPr>
              <w:t>İyonlaştırmayan Radyasyon</w:t>
            </w:r>
          </w:p>
        </w:tc>
        <w:tc>
          <w:tcPr>
            <w:tcW w:w="7720" w:type="dxa"/>
          </w:tcPr>
          <w:p w14:paraId="03798CB3" w14:textId="202E0775" w:rsidR="007543C4" w:rsidRPr="00847621" w:rsidRDefault="007543C4" w:rsidP="007653C8">
            <w:pPr>
              <w:pStyle w:val="BodyText"/>
              <w:spacing w:before="40" w:after="40"/>
              <w:rPr>
                <w:spacing w:val="-1"/>
              </w:rPr>
            </w:pPr>
            <w:r>
              <w:rPr>
                <w:lang w:val="tr"/>
              </w:rPr>
              <w:t>İyonlaştırmayan radyasyon, bir atomu iyonize etmek için yeterli enerjiye sahip olmayan radyasyon enerjisidir.</w:t>
            </w:r>
          </w:p>
        </w:tc>
      </w:tr>
      <w:tr w:rsidR="007543C4" w:rsidRPr="00626F0E" w14:paraId="72466997" w14:textId="77777777" w:rsidTr="00DF40F5">
        <w:tc>
          <w:tcPr>
            <w:tcW w:w="1630" w:type="dxa"/>
          </w:tcPr>
          <w:p w14:paraId="3F08991B" w14:textId="6C71C381" w:rsidR="007543C4" w:rsidRDefault="007543C4" w:rsidP="007653C8">
            <w:pPr>
              <w:pStyle w:val="BodyText"/>
              <w:spacing w:before="40" w:after="40"/>
              <w:rPr>
                <w:spacing w:val="-1"/>
              </w:rPr>
            </w:pPr>
            <w:r>
              <w:rPr>
                <w:lang w:val="tr"/>
              </w:rPr>
              <w:t>İzin Verilmeyen Ortam</w:t>
            </w:r>
          </w:p>
        </w:tc>
        <w:tc>
          <w:tcPr>
            <w:tcW w:w="7720" w:type="dxa"/>
          </w:tcPr>
          <w:p w14:paraId="47E689EF" w14:textId="61539E51" w:rsidR="007543C4" w:rsidRDefault="007543C4" w:rsidP="007653C8">
            <w:pPr>
              <w:pStyle w:val="BodyText"/>
              <w:spacing w:before="40" w:after="40"/>
              <w:rPr>
                <w:spacing w:val="-1"/>
              </w:rPr>
            </w:pPr>
            <w:r>
              <w:rPr>
                <w:lang w:val="tr"/>
              </w:rPr>
              <w:t>Güvenli olmayan ve güvenli olmayan, istikrarsız olarak kabul edilen ve normal çalışma koşullarına serbestçe izin vermeyen veya kısıtlayan bir operasyonel ortam.</w:t>
            </w:r>
          </w:p>
        </w:tc>
      </w:tr>
      <w:tr w:rsidR="007543C4" w:rsidRPr="00626F0E" w14:paraId="1EA7DE76" w14:textId="77777777" w:rsidTr="00DF40F5">
        <w:tc>
          <w:tcPr>
            <w:tcW w:w="1630" w:type="dxa"/>
          </w:tcPr>
          <w:p w14:paraId="590D911D" w14:textId="35C022EE" w:rsidR="007543C4" w:rsidRDefault="007543C4" w:rsidP="007653C8">
            <w:pPr>
              <w:pStyle w:val="BodyText"/>
              <w:spacing w:before="40" w:after="40"/>
              <w:rPr>
                <w:spacing w:val="-1"/>
              </w:rPr>
            </w:pPr>
            <w:r>
              <w:rPr>
                <w:lang w:val="tr"/>
              </w:rPr>
              <w:t>NORM</w:t>
            </w:r>
          </w:p>
        </w:tc>
        <w:tc>
          <w:tcPr>
            <w:tcW w:w="7720" w:type="dxa"/>
          </w:tcPr>
          <w:p w14:paraId="7884EDE8" w14:textId="18E9314C" w:rsidR="007543C4" w:rsidRDefault="007543C4" w:rsidP="007653C8">
            <w:pPr>
              <w:pStyle w:val="BodyText"/>
              <w:spacing w:before="40" w:after="40"/>
              <w:rPr>
                <w:spacing w:val="-1"/>
              </w:rPr>
            </w:pPr>
            <w:r>
              <w:rPr>
                <w:lang w:val="tr"/>
              </w:rPr>
              <w:t>Doğal Olarak Oluşan Radyoaktif Madde</w:t>
            </w:r>
          </w:p>
        </w:tc>
      </w:tr>
      <w:tr w:rsidR="007543C4" w:rsidRPr="00626F0E" w14:paraId="0EC5B95F" w14:textId="77777777" w:rsidTr="00DF40F5">
        <w:tc>
          <w:tcPr>
            <w:tcW w:w="1630" w:type="dxa"/>
          </w:tcPr>
          <w:p w14:paraId="124DC8E8" w14:textId="4D6AD292" w:rsidR="007543C4" w:rsidRPr="00847621" w:rsidRDefault="007543C4" w:rsidP="007653C8">
            <w:pPr>
              <w:pStyle w:val="BodyText"/>
              <w:spacing w:before="40" w:after="40"/>
              <w:rPr>
                <w:spacing w:val="-1"/>
              </w:rPr>
            </w:pPr>
            <w:r>
              <w:rPr>
                <w:lang w:val="tr"/>
              </w:rPr>
              <w:t>NNSA</w:t>
            </w:r>
          </w:p>
        </w:tc>
        <w:tc>
          <w:tcPr>
            <w:tcW w:w="7720" w:type="dxa"/>
          </w:tcPr>
          <w:p w14:paraId="4D213A48" w14:textId="70D2AE9C" w:rsidR="007543C4" w:rsidRPr="00847621" w:rsidRDefault="007543C4" w:rsidP="007653C8">
            <w:pPr>
              <w:pStyle w:val="BodyText"/>
              <w:spacing w:before="40" w:after="40"/>
              <w:rPr>
                <w:spacing w:val="-1"/>
              </w:rPr>
            </w:pPr>
            <w:r>
              <w:rPr>
                <w:lang w:val="tr"/>
              </w:rPr>
              <w:t>Ulusal Nükleer Güvenlik İdaresi (ABD Enerji Bakanlığı'nın bir parçası)</w:t>
            </w:r>
          </w:p>
        </w:tc>
      </w:tr>
      <w:tr w:rsidR="007543C4" w:rsidRPr="00626F0E" w14:paraId="1FD01AB5" w14:textId="77777777" w:rsidTr="00DF40F5">
        <w:tc>
          <w:tcPr>
            <w:tcW w:w="1630" w:type="dxa"/>
          </w:tcPr>
          <w:p w14:paraId="5265237D" w14:textId="4B5B7107" w:rsidR="007543C4" w:rsidRPr="00847621" w:rsidRDefault="007543C4" w:rsidP="007653C8">
            <w:pPr>
              <w:pStyle w:val="BodyText"/>
              <w:spacing w:before="40" w:after="40"/>
              <w:rPr>
                <w:spacing w:val="-1"/>
              </w:rPr>
            </w:pPr>
            <w:r>
              <w:rPr>
                <w:lang w:val="tr"/>
              </w:rPr>
              <w:t>NRAT</w:t>
            </w:r>
          </w:p>
        </w:tc>
        <w:tc>
          <w:tcPr>
            <w:tcW w:w="7720" w:type="dxa"/>
          </w:tcPr>
          <w:p w14:paraId="0D0F522C" w14:textId="7A9BF2BF" w:rsidR="007543C4" w:rsidRPr="00847621" w:rsidRDefault="007543C4" w:rsidP="009C3E03">
            <w:pPr>
              <w:pStyle w:val="BodyText"/>
              <w:spacing w:before="40" w:after="40"/>
              <w:rPr>
                <w:spacing w:val="-1"/>
              </w:rPr>
            </w:pPr>
            <w:r>
              <w:rPr>
                <w:lang w:val="tr"/>
              </w:rPr>
              <w:t>Nükleer Radyolojik Danışma Ekibi</w:t>
            </w:r>
          </w:p>
        </w:tc>
      </w:tr>
      <w:tr w:rsidR="007543C4" w:rsidRPr="00626F0E" w14:paraId="2521C51A" w14:textId="77777777" w:rsidTr="00DF40F5">
        <w:tc>
          <w:tcPr>
            <w:tcW w:w="1630" w:type="dxa"/>
          </w:tcPr>
          <w:p w14:paraId="0D9D587D" w14:textId="192E2C18" w:rsidR="007543C4" w:rsidRPr="00847621" w:rsidRDefault="007543C4" w:rsidP="007653C8">
            <w:pPr>
              <w:pStyle w:val="BodyText"/>
              <w:spacing w:before="40" w:after="40"/>
              <w:rPr>
                <w:spacing w:val="-1"/>
              </w:rPr>
            </w:pPr>
            <w:r>
              <w:rPr>
                <w:lang w:val="tr"/>
              </w:rPr>
              <w:t>Nüklid</w:t>
            </w:r>
          </w:p>
        </w:tc>
        <w:tc>
          <w:tcPr>
            <w:tcW w:w="7720" w:type="dxa"/>
          </w:tcPr>
          <w:p w14:paraId="685878DE" w14:textId="0B691350" w:rsidR="007543C4" w:rsidRPr="00847621" w:rsidRDefault="007543C4" w:rsidP="007653C8">
            <w:pPr>
              <w:pStyle w:val="BodyText"/>
              <w:spacing w:before="40" w:after="40"/>
              <w:rPr>
                <w:spacing w:val="-1"/>
              </w:rPr>
            </w:pPr>
            <w:r>
              <w:rPr>
                <w:lang w:val="tr"/>
              </w:rPr>
              <w:t>Belirli sayıda proton ve nötron ile karakterize edilen farklı bir atom veya çekirdek türü.</w:t>
            </w:r>
          </w:p>
        </w:tc>
      </w:tr>
      <w:tr w:rsidR="007543C4" w:rsidRPr="00626F0E" w14:paraId="2E8F8B95" w14:textId="77777777" w:rsidTr="00DF40F5">
        <w:tc>
          <w:tcPr>
            <w:tcW w:w="1630" w:type="dxa"/>
          </w:tcPr>
          <w:p w14:paraId="1B9331DE" w14:textId="5410ABAC" w:rsidR="007543C4" w:rsidRDefault="007543C4" w:rsidP="007653C8">
            <w:pPr>
              <w:pStyle w:val="BodyText"/>
              <w:spacing w:before="40" w:after="40"/>
              <w:rPr>
                <w:spacing w:val="-1"/>
              </w:rPr>
            </w:pPr>
            <w:r>
              <w:rPr>
                <w:lang w:val="tr"/>
              </w:rPr>
              <w:t>Nötron Radyasyonu</w:t>
            </w:r>
          </w:p>
        </w:tc>
        <w:tc>
          <w:tcPr>
            <w:tcW w:w="7720" w:type="dxa"/>
          </w:tcPr>
          <w:p w14:paraId="78ECC6B2" w14:textId="1AA0A906" w:rsidR="007543C4" w:rsidRDefault="007543C4" w:rsidP="00367111">
            <w:pPr>
              <w:pStyle w:val="BodyText"/>
              <w:spacing w:before="40" w:after="40"/>
              <w:rPr>
                <w:spacing w:val="-1"/>
              </w:rPr>
            </w:pPr>
            <w:r>
              <w:rPr>
                <w:lang w:val="tr"/>
              </w:rPr>
              <w:t>Nötron radyasyonu, serbest nötronlardan oluşan bir tür iyonlaştırıcı radyasyondur. Nükleer fisyon veya nükleer füzyonun bir sonucu olarak, atomlardan serbest nötronların salınmasından oluşur ve bu serbest nötronlar, sırayla radyasyon üretebilen yeni izotoplar oluşturmak için diğer atomların çekirdekleriyle reaksiyona girer.</w:t>
            </w:r>
          </w:p>
        </w:tc>
      </w:tr>
      <w:tr w:rsidR="007543C4" w:rsidRPr="00626F0E" w14:paraId="4A693276" w14:textId="77777777" w:rsidTr="00DF40F5">
        <w:tc>
          <w:tcPr>
            <w:tcW w:w="1630" w:type="dxa"/>
          </w:tcPr>
          <w:p w14:paraId="53EAA2C7" w14:textId="0F182BD2" w:rsidR="007543C4" w:rsidRDefault="007543C4" w:rsidP="007653C8">
            <w:pPr>
              <w:pStyle w:val="BodyText"/>
              <w:spacing w:before="40" w:after="40"/>
              <w:rPr>
                <w:spacing w:val="-1"/>
              </w:rPr>
            </w:pPr>
            <w:r>
              <w:rPr>
                <w:lang w:val="tr"/>
              </w:rPr>
              <w:t>OPSEC</w:t>
            </w:r>
          </w:p>
        </w:tc>
        <w:tc>
          <w:tcPr>
            <w:tcW w:w="7720" w:type="dxa"/>
          </w:tcPr>
          <w:p w14:paraId="6B73895A" w14:textId="4EB839BB" w:rsidR="007543C4" w:rsidRDefault="007543C4" w:rsidP="007653C8">
            <w:pPr>
              <w:pStyle w:val="BodyText"/>
              <w:spacing w:before="40" w:after="40"/>
              <w:rPr>
                <w:spacing w:val="-1"/>
              </w:rPr>
            </w:pPr>
            <w:r>
              <w:rPr>
                <w:lang w:val="tr"/>
              </w:rPr>
              <w:t>Operasyonel Güvenlik</w:t>
            </w:r>
          </w:p>
        </w:tc>
      </w:tr>
      <w:tr w:rsidR="007543C4" w:rsidRPr="00626F0E" w14:paraId="65271536" w14:textId="77777777" w:rsidTr="00DF40F5">
        <w:tc>
          <w:tcPr>
            <w:tcW w:w="1630" w:type="dxa"/>
          </w:tcPr>
          <w:p w14:paraId="40C1C0F1" w14:textId="6002B6AE" w:rsidR="007543C4" w:rsidRDefault="007543C4" w:rsidP="007653C8">
            <w:pPr>
              <w:pStyle w:val="BodyText"/>
              <w:spacing w:before="40" w:after="40"/>
              <w:rPr>
                <w:spacing w:val="-1"/>
              </w:rPr>
            </w:pPr>
            <w:r>
              <w:rPr>
                <w:lang w:val="tr"/>
              </w:rPr>
              <w:t>Yetim Kaynak</w:t>
            </w:r>
          </w:p>
        </w:tc>
        <w:tc>
          <w:tcPr>
            <w:tcW w:w="7720" w:type="dxa"/>
          </w:tcPr>
          <w:p w14:paraId="6413C2DA" w14:textId="6EBCC26A" w:rsidR="007543C4" w:rsidRDefault="007543C4" w:rsidP="007653C8">
            <w:pPr>
              <w:pStyle w:val="BodyText"/>
              <w:spacing w:before="40" w:after="40"/>
              <w:rPr>
                <w:spacing w:val="-1"/>
              </w:rPr>
            </w:pPr>
            <w:r>
              <w:rPr>
                <w:lang w:val="tr"/>
              </w:rPr>
              <w:t xml:space="preserve">Düzenleyici kontrol, bulundurma ve güvenlik/izleme önlemlerinin dışında kalan radyoaktif bir kaynak (endüstriyel, tıbbi, malzeme vb.) </w:t>
            </w:r>
          </w:p>
        </w:tc>
      </w:tr>
      <w:tr w:rsidR="007543C4" w:rsidRPr="00626F0E" w14:paraId="37D6FACC" w14:textId="77777777" w:rsidTr="00DF40F5">
        <w:tc>
          <w:tcPr>
            <w:tcW w:w="1630" w:type="dxa"/>
          </w:tcPr>
          <w:p w14:paraId="2765A7AA" w14:textId="474D7E8F" w:rsidR="007543C4" w:rsidRPr="00847621" w:rsidRDefault="007543C4" w:rsidP="007653C8">
            <w:pPr>
              <w:pStyle w:val="BodyText"/>
              <w:spacing w:before="40" w:after="40"/>
              <w:rPr>
                <w:spacing w:val="-1"/>
              </w:rPr>
            </w:pPr>
            <w:r>
              <w:rPr>
                <w:lang w:val="tr"/>
              </w:rPr>
              <w:t>PAPR</w:t>
            </w:r>
          </w:p>
        </w:tc>
        <w:tc>
          <w:tcPr>
            <w:tcW w:w="7720" w:type="dxa"/>
          </w:tcPr>
          <w:p w14:paraId="01DDDF95" w14:textId="4251612F" w:rsidR="007543C4" w:rsidRPr="00847621" w:rsidRDefault="007543C4" w:rsidP="007653C8">
            <w:pPr>
              <w:pStyle w:val="BodyText"/>
              <w:spacing w:before="40" w:after="40"/>
              <w:rPr>
                <w:spacing w:val="-1"/>
              </w:rPr>
            </w:pPr>
            <w:r>
              <w:rPr>
                <w:lang w:val="tr"/>
              </w:rPr>
              <w:t>Elektrikli Hava Arındırıcı Solunum Cihazı</w:t>
            </w:r>
          </w:p>
        </w:tc>
      </w:tr>
      <w:tr w:rsidR="007543C4" w:rsidRPr="00626F0E" w14:paraId="3AF6E624" w14:textId="77777777" w:rsidTr="00DF40F5">
        <w:trPr>
          <w:trHeight w:val="278"/>
        </w:trPr>
        <w:tc>
          <w:tcPr>
            <w:tcW w:w="1630" w:type="dxa"/>
          </w:tcPr>
          <w:p w14:paraId="4D602945" w14:textId="68AA6EDD" w:rsidR="007543C4" w:rsidRPr="00847621" w:rsidRDefault="007543C4" w:rsidP="007653C8">
            <w:pPr>
              <w:pStyle w:val="BodyText"/>
              <w:spacing w:before="40" w:after="40"/>
              <w:rPr>
                <w:spacing w:val="-1"/>
              </w:rPr>
            </w:pPr>
            <w:r>
              <w:rPr>
                <w:lang w:val="tr"/>
              </w:rPr>
              <w:t>Parafin</w:t>
            </w:r>
          </w:p>
        </w:tc>
        <w:tc>
          <w:tcPr>
            <w:tcW w:w="7720" w:type="dxa"/>
          </w:tcPr>
          <w:p w14:paraId="7D1C1FA5" w14:textId="656F1BAF" w:rsidR="007543C4" w:rsidRPr="00847621" w:rsidRDefault="007543C4" w:rsidP="007653C8">
            <w:pPr>
              <w:pStyle w:val="BodyText"/>
              <w:spacing w:before="40" w:after="40"/>
              <w:rPr>
                <w:spacing w:val="-1"/>
              </w:rPr>
            </w:pPr>
            <w:r>
              <w:rPr>
                <w:lang w:val="tr"/>
              </w:rPr>
              <w:t xml:space="preserve">Parafin, nötronları yavaşlatmak ve böylece algılama verimliliğini artırmak için moderatör olarak kullanılan bir mum malzemesidir. </w:t>
            </w:r>
          </w:p>
        </w:tc>
      </w:tr>
      <w:tr w:rsidR="007543C4" w:rsidRPr="00626F0E" w14:paraId="5FBFE712" w14:textId="77777777" w:rsidTr="00DF40F5">
        <w:tc>
          <w:tcPr>
            <w:tcW w:w="1630" w:type="dxa"/>
          </w:tcPr>
          <w:p w14:paraId="2CE7CDD1" w14:textId="19E0996B" w:rsidR="007543C4" w:rsidRDefault="007543C4" w:rsidP="007653C8">
            <w:pPr>
              <w:pStyle w:val="BodyText"/>
              <w:spacing w:before="40" w:after="40"/>
              <w:rPr>
                <w:spacing w:val="-1"/>
              </w:rPr>
            </w:pPr>
            <w:r>
              <w:rPr>
                <w:lang w:val="tr"/>
              </w:rPr>
              <w:t>İzin Verilmeyen Ortam</w:t>
            </w:r>
          </w:p>
        </w:tc>
        <w:tc>
          <w:tcPr>
            <w:tcW w:w="7720" w:type="dxa"/>
          </w:tcPr>
          <w:p w14:paraId="53CFA37D" w14:textId="02B10A25" w:rsidR="007543C4" w:rsidRDefault="007543C4" w:rsidP="007E5B58">
            <w:pPr>
              <w:pStyle w:val="BodyText"/>
              <w:spacing w:before="40" w:after="40"/>
              <w:rPr>
                <w:spacing w:val="-1"/>
              </w:rPr>
            </w:pPr>
            <w:r>
              <w:rPr>
                <w:lang w:val="tr"/>
              </w:rPr>
              <w:t>Güvenli ve güvenli kabul edilen, kararlı ve normal çalışma koşullarına izin veren veya imkan sağlayan bir operasyonel ortam.</w:t>
            </w:r>
          </w:p>
        </w:tc>
      </w:tr>
      <w:tr w:rsidR="007543C4" w:rsidRPr="00626F0E" w14:paraId="1E554BF7" w14:textId="77777777" w:rsidTr="00DF40F5">
        <w:tc>
          <w:tcPr>
            <w:tcW w:w="1630" w:type="dxa"/>
          </w:tcPr>
          <w:p w14:paraId="704C1C01" w14:textId="6D33AB5F" w:rsidR="007543C4" w:rsidRDefault="007543C4" w:rsidP="007653C8">
            <w:pPr>
              <w:pStyle w:val="BodyText"/>
              <w:spacing w:before="40" w:after="40"/>
              <w:rPr>
                <w:spacing w:val="-1"/>
              </w:rPr>
            </w:pPr>
            <w:r>
              <w:rPr>
                <w:lang w:val="tr"/>
              </w:rPr>
              <w:t>Foton</w:t>
            </w:r>
          </w:p>
        </w:tc>
        <w:tc>
          <w:tcPr>
            <w:tcW w:w="7720" w:type="dxa"/>
          </w:tcPr>
          <w:p w14:paraId="32DB338C" w14:textId="74050CFC" w:rsidR="007543C4" w:rsidRDefault="007543C4" w:rsidP="007653C8">
            <w:pPr>
              <w:pStyle w:val="BodyText"/>
              <w:spacing w:before="40" w:after="40"/>
              <w:rPr>
                <w:spacing w:val="-1"/>
              </w:rPr>
            </w:pPr>
            <w:r>
              <w:rPr>
                <w:lang w:val="tr"/>
              </w:rPr>
              <w:t>Gama ve x-ışınları gibi yüksek enerjili radyasyon çok nüfuz edicidir ve güvenlik ve koruma için yoğun koruyucu malzeme gerektirir.</w:t>
            </w:r>
          </w:p>
        </w:tc>
      </w:tr>
      <w:tr w:rsidR="007543C4" w:rsidRPr="00626F0E" w14:paraId="01F66172" w14:textId="77777777" w:rsidTr="00DF40F5">
        <w:tc>
          <w:tcPr>
            <w:tcW w:w="1630" w:type="dxa"/>
          </w:tcPr>
          <w:p w14:paraId="6010969F" w14:textId="497BF039" w:rsidR="007543C4" w:rsidRDefault="007543C4" w:rsidP="007653C8">
            <w:pPr>
              <w:pStyle w:val="BodyText"/>
              <w:spacing w:before="40" w:after="40"/>
              <w:rPr>
                <w:spacing w:val="-1"/>
              </w:rPr>
            </w:pPr>
            <w:r>
              <w:rPr>
                <w:lang w:val="tr"/>
              </w:rPr>
              <w:t>POC</w:t>
            </w:r>
          </w:p>
        </w:tc>
        <w:tc>
          <w:tcPr>
            <w:tcW w:w="7720" w:type="dxa"/>
          </w:tcPr>
          <w:p w14:paraId="776F3FFA" w14:textId="627DADA3" w:rsidR="007543C4" w:rsidRDefault="007543C4" w:rsidP="009C3E03">
            <w:pPr>
              <w:pStyle w:val="BodyText"/>
              <w:spacing w:before="40" w:after="40"/>
              <w:rPr>
                <w:spacing w:val="-1"/>
              </w:rPr>
            </w:pPr>
            <w:r>
              <w:rPr>
                <w:lang w:val="tr"/>
              </w:rPr>
              <w:t>Temas Noktası</w:t>
            </w:r>
          </w:p>
        </w:tc>
      </w:tr>
      <w:tr w:rsidR="007543C4" w:rsidRPr="00626F0E" w14:paraId="74539C93" w14:textId="77777777" w:rsidTr="00DF40F5">
        <w:tc>
          <w:tcPr>
            <w:tcW w:w="1630" w:type="dxa"/>
          </w:tcPr>
          <w:p w14:paraId="6404FD32" w14:textId="3574921D" w:rsidR="007543C4" w:rsidRDefault="007543C4" w:rsidP="007653C8">
            <w:pPr>
              <w:pStyle w:val="BodyText"/>
              <w:spacing w:before="40" w:after="40"/>
              <w:rPr>
                <w:spacing w:val="-1"/>
              </w:rPr>
            </w:pPr>
            <w:r>
              <w:rPr>
                <w:lang w:val="tr"/>
              </w:rPr>
              <w:lastRenderedPageBreak/>
              <w:t>KKE</w:t>
            </w:r>
          </w:p>
        </w:tc>
        <w:tc>
          <w:tcPr>
            <w:tcW w:w="7720" w:type="dxa"/>
          </w:tcPr>
          <w:p w14:paraId="2E725C81" w14:textId="73BB04AF" w:rsidR="007543C4" w:rsidRDefault="007543C4" w:rsidP="007653C8">
            <w:pPr>
              <w:pStyle w:val="BodyText"/>
              <w:spacing w:before="40" w:after="40"/>
              <w:rPr>
                <w:spacing w:val="-1"/>
              </w:rPr>
            </w:pPr>
            <w:r>
              <w:rPr>
                <w:lang w:val="tr"/>
              </w:rPr>
              <w:t>Kişisel Koruyucu Ekipman</w:t>
            </w:r>
          </w:p>
        </w:tc>
      </w:tr>
      <w:tr w:rsidR="007543C4" w:rsidRPr="00626F0E" w14:paraId="317E960F" w14:textId="77777777" w:rsidTr="00DF40F5">
        <w:tc>
          <w:tcPr>
            <w:tcW w:w="1630" w:type="dxa"/>
          </w:tcPr>
          <w:p w14:paraId="46AA99D4" w14:textId="335D6310" w:rsidR="007543C4" w:rsidRPr="00847621" w:rsidRDefault="007543C4" w:rsidP="007653C8">
            <w:pPr>
              <w:pStyle w:val="BodyText"/>
              <w:spacing w:before="40" w:after="40"/>
              <w:rPr>
                <w:spacing w:val="-1"/>
              </w:rPr>
            </w:pPr>
            <w:r>
              <w:rPr>
                <w:lang w:val="tr"/>
              </w:rPr>
              <w:t>PRD</w:t>
            </w:r>
          </w:p>
        </w:tc>
        <w:tc>
          <w:tcPr>
            <w:tcW w:w="7720" w:type="dxa"/>
          </w:tcPr>
          <w:p w14:paraId="19DC3F8C" w14:textId="550666C3" w:rsidR="007543C4" w:rsidRDefault="007543C4" w:rsidP="007653C8">
            <w:pPr>
              <w:pStyle w:val="BodyText"/>
              <w:spacing w:before="40" w:after="40"/>
              <w:rPr>
                <w:spacing w:val="-1"/>
              </w:rPr>
            </w:pPr>
            <w:r>
              <w:rPr>
                <w:lang w:val="tr"/>
              </w:rPr>
              <w:t>Kişisel Radyasyon Dedektörü - bir kişinin taşıyabileceği veya takabileceği, radyoaktiviteyi tespit eden bir cihaz.</w:t>
            </w:r>
          </w:p>
        </w:tc>
      </w:tr>
      <w:tr w:rsidR="007543C4" w:rsidRPr="00626F0E" w14:paraId="50DAFF0E" w14:textId="77777777" w:rsidTr="00DF40F5">
        <w:tc>
          <w:tcPr>
            <w:tcW w:w="1630" w:type="dxa"/>
          </w:tcPr>
          <w:p w14:paraId="604F79C4" w14:textId="510FFB1C" w:rsidR="007543C4" w:rsidRPr="00847621" w:rsidRDefault="007543C4" w:rsidP="007653C8">
            <w:pPr>
              <w:pStyle w:val="BodyText"/>
              <w:spacing w:before="40" w:after="40"/>
              <w:rPr>
                <w:spacing w:val="-1"/>
              </w:rPr>
            </w:pPr>
            <w:r>
              <w:rPr>
                <w:lang w:val="tr"/>
              </w:rPr>
              <w:t>PNNL</w:t>
            </w:r>
          </w:p>
        </w:tc>
        <w:tc>
          <w:tcPr>
            <w:tcW w:w="7720" w:type="dxa"/>
          </w:tcPr>
          <w:p w14:paraId="63FF3682" w14:textId="3090E05D" w:rsidR="007543C4" w:rsidRPr="00847621" w:rsidRDefault="007543C4" w:rsidP="007653C8">
            <w:pPr>
              <w:pStyle w:val="BodyText"/>
              <w:spacing w:before="40" w:after="40"/>
              <w:rPr>
                <w:spacing w:val="-1"/>
              </w:rPr>
            </w:pPr>
            <w:r>
              <w:rPr>
                <w:lang w:val="tr"/>
              </w:rPr>
              <w:t>Pasifik Kuzeybatı Ulusal Laboratuvarı</w:t>
            </w:r>
          </w:p>
        </w:tc>
      </w:tr>
      <w:tr w:rsidR="007543C4" w:rsidRPr="00626F0E" w14:paraId="2B0E6374" w14:textId="77777777" w:rsidTr="00DF40F5">
        <w:tc>
          <w:tcPr>
            <w:tcW w:w="1630" w:type="dxa"/>
          </w:tcPr>
          <w:p w14:paraId="7C779027" w14:textId="241DB913" w:rsidR="007543C4" w:rsidRPr="00847621" w:rsidRDefault="007543C4" w:rsidP="007653C8">
            <w:pPr>
              <w:pStyle w:val="BodyText"/>
              <w:spacing w:before="40" w:after="40"/>
              <w:rPr>
                <w:spacing w:val="-1"/>
              </w:rPr>
            </w:pPr>
            <w:r>
              <w:rPr>
                <w:lang w:val="tr"/>
              </w:rPr>
              <w:t>Pu</w:t>
            </w:r>
          </w:p>
        </w:tc>
        <w:tc>
          <w:tcPr>
            <w:tcW w:w="7720" w:type="dxa"/>
          </w:tcPr>
          <w:p w14:paraId="11E220BB" w14:textId="176AFEC0" w:rsidR="007543C4" w:rsidRPr="00847621" w:rsidRDefault="007543C4" w:rsidP="007653C8">
            <w:pPr>
              <w:pStyle w:val="BodyText"/>
              <w:spacing w:before="40" w:after="40"/>
              <w:rPr>
                <w:spacing w:val="-1"/>
              </w:rPr>
            </w:pPr>
            <w:r>
              <w:rPr>
                <w:lang w:val="tr"/>
              </w:rPr>
              <w:t>Plütonyum</w:t>
            </w:r>
          </w:p>
        </w:tc>
      </w:tr>
      <w:tr w:rsidR="007543C4" w:rsidRPr="00626F0E" w14:paraId="3ACBFDD2" w14:textId="77777777" w:rsidTr="00DF40F5">
        <w:tc>
          <w:tcPr>
            <w:tcW w:w="1630" w:type="dxa"/>
          </w:tcPr>
          <w:p w14:paraId="620A117C" w14:textId="068F441F" w:rsidR="007543C4" w:rsidRPr="00847621" w:rsidRDefault="007543C4" w:rsidP="007653C8">
            <w:pPr>
              <w:pStyle w:val="BodyText"/>
              <w:spacing w:before="40" w:after="40"/>
              <w:rPr>
                <w:spacing w:val="-1"/>
              </w:rPr>
            </w:pPr>
            <w:r>
              <w:rPr>
                <w:lang w:val="tr"/>
              </w:rPr>
              <w:t>Rad</w:t>
            </w:r>
          </w:p>
        </w:tc>
        <w:tc>
          <w:tcPr>
            <w:tcW w:w="7720" w:type="dxa"/>
          </w:tcPr>
          <w:p w14:paraId="374DB2AA" w14:textId="2B927C32" w:rsidR="007543C4" w:rsidRPr="00847621" w:rsidRDefault="007543C4" w:rsidP="007653C8">
            <w:pPr>
              <w:pStyle w:val="BodyText"/>
              <w:spacing w:before="40" w:after="40"/>
              <w:rPr>
                <w:spacing w:val="-1"/>
              </w:rPr>
            </w:pPr>
            <w:r>
              <w:rPr>
                <w:lang w:val="tr"/>
              </w:rPr>
              <w:t>Soğurulan radyasyon dozu birimi. 1 rad, 1 gram madde tarafından 100 erg enerjinin emilmesine neden olan radyasyon dozudur.</w:t>
            </w:r>
          </w:p>
        </w:tc>
      </w:tr>
      <w:tr w:rsidR="007543C4" w:rsidRPr="00626F0E" w14:paraId="1548A833" w14:textId="77777777" w:rsidTr="00DF40F5">
        <w:tc>
          <w:tcPr>
            <w:tcW w:w="1630" w:type="dxa"/>
          </w:tcPr>
          <w:p w14:paraId="3ED547DE" w14:textId="537B29C7" w:rsidR="007543C4" w:rsidRPr="00847621" w:rsidRDefault="007543C4" w:rsidP="007653C8">
            <w:pPr>
              <w:pStyle w:val="BodyText"/>
              <w:spacing w:before="40" w:after="40"/>
              <w:rPr>
                <w:spacing w:val="-1"/>
              </w:rPr>
            </w:pPr>
            <w:r>
              <w:rPr>
                <w:lang w:val="tr"/>
              </w:rPr>
              <w:t>Radyoaktif Bozunma</w:t>
            </w:r>
          </w:p>
        </w:tc>
        <w:tc>
          <w:tcPr>
            <w:tcW w:w="7720" w:type="dxa"/>
          </w:tcPr>
          <w:p w14:paraId="1732DCAD" w14:textId="6311E8FB" w:rsidR="007543C4" w:rsidRPr="00847621" w:rsidRDefault="007543C4" w:rsidP="007653C8">
            <w:pPr>
              <w:pStyle w:val="BodyText"/>
              <w:spacing w:before="40" w:after="40"/>
              <w:rPr>
                <w:spacing w:val="-1"/>
              </w:rPr>
            </w:pPr>
            <w:r>
              <w:rPr>
                <w:lang w:val="tr"/>
              </w:rPr>
              <w:t xml:space="preserve">Radyoaktif bozunma, kararsız atomların kararlı (radyoaktif olmayan) hale gelmek için parçacıklar ve ışınlar şeklinde enerji saldığı süreçtir.  Radyoaktif bozunma, bir elementi diğerine dönüştürebilir.  </w:t>
            </w:r>
          </w:p>
        </w:tc>
      </w:tr>
      <w:tr w:rsidR="007543C4" w:rsidRPr="00626F0E" w14:paraId="45865CA6" w14:textId="77777777" w:rsidTr="00DF40F5">
        <w:tc>
          <w:tcPr>
            <w:tcW w:w="1630" w:type="dxa"/>
          </w:tcPr>
          <w:p w14:paraId="1F696DB8" w14:textId="17AE2974" w:rsidR="007543C4" w:rsidRDefault="007543C4" w:rsidP="007653C8">
            <w:pPr>
              <w:pStyle w:val="BodyText"/>
              <w:spacing w:before="40" w:after="40"/>
              <w:rPr>
                <w:spacing w:val="-1"/>
              </w:rPr>
            </w:pPr>
            <w:r>
              <w:rPr>
                <w:lang w:val="tr"/>
              </w:rPr>
              <w:t>Radyasyon Dozu</w:t>
            </w:r>
          </w:p>
        </w:tc>
        <w:tc>
          <w:tcPr>
            <w:tcW w:w="7720" w:type="dxa"/>
          </w:tcPr>
          <w:p w14:paraId="2AA2E05F" w14:textId="2EEE542D" w:rsidR="007543C4" w:rsidRDefault="007543C4" w:rsidP="007653C8">
            <w:pPr>
              <w:pStyle w:val="BodyText"/>
              <w:spacing w:before="40" w:after="40"/>
              <w:rPr>
                <w:spacing w:val="-1"/>
              </w:rPr>
            </w:pPr>
            <w:r>
              <w:rPr>
                <w:lang w:val="tr"/>
              </w:rPr>
              <w:t>Radyasyon dozu, birim kütle (kg) başına madde olarak emilen enerji (joule) cinsinden temsil edilen soğurulan bir dozdur.</w:t>
            </w:r>
          </w:p>
        </w:tc>
      </w:tr>
      <w:tr w:rsidR="007543C4" w:rsidRPr="00626F0E" w14:paraId="0378949D" w14:textId="77777777" w:rsidTr="00DF40F5">
        <w:tc>
          <w:tcPr>
            <w:tcW w:w="1630" w:type="dxa"/>
          </w:tcPr>
          <w:p w14:paraId="4E9D38BA" w14:textId="50680BD2" w:rsidR="007543C4" w:rsidRDefault="007543C4" w:rsidP="007653C8">
            <w:pPr>
              <w:pStyle w:val="BodyText"/>
              <w:spacing w:before="40" w:after="40"/>
              <w:rPr>
                <w:spacing w:val="-1"/>
              </w:rPr>
            </w:pPr>
            <w:r>
              <w:rPr>
                <w:lang w:val="tr"/>
              </w:rPr>
              <w:t>Radyonüklid</w:t>
            </w:r>
          </w:p>
        </w:tc>
        <w:tc>
          <w:tcPr>
            <w:tcW w:w="7720" w:type="dxa"/>
          </w:tcPr>
          <w:p w14:paraId="173265D0" w14:textId="3435BB86" w:rsidR="007543C4" w:rsidRPr="006448FC" w:rsidRDefault="007543C4" w:rsidP="009C3E03">
            <w:pPr>
              <w:pStyle w:val="BodyText"/>
              <w:spacing w:before="40" w:after="40"/>
              <w:rPr>
                <w:spacing w:val="-1"/>
              </w:rPr>
            </w:pPr>
            <w:r>
              <w:rPr>
                <w:lang w:val="tr"/>
              </w:rPr>
              <w:t>Radyonüklid, bir elementin radyoaktif izotopu için genel bir terimdir.</w:t>
            </w:r>
          </w:p>
        </w:tc>
      </w:tr>
      <w:tr w:rsidR="007543C4" w:rsidRPr="00626F0E" w14:paraId="3C89E58F" w14:textId="77777777" w:rsidTr="00DF40F5">
        <w:tc>
          <w:tcPr>
            <w:tcW w:w="1630" w:type="dxa"/>
          </w:tcPr>
          <w:p w14:paraId="43EA04EB" w14:textId="07BB4837" w:rsidR="007543C4" w:rsidRDefault="007543C4" w:rsidP="007653C8">
            <w:pPr>
              <w:pStyle w:val="BodyText"/>
              <w:spacing w:before="40" w:after="40"/>
              <w:rPr>
                <w:spacing w:val="-1"/>
              </w:rPr>
            </w:pPr>
            <w:r>
              <w:rPr>
                <w:lang w:val="tr"/>
              </w:rPr>
              <w:t>Radon</w:t>
            </w:r>
          </w:p>
        </w:tc>
        <w:tc>
          <w:tcPr>
            <w:tcW w:w="7720" w:type="dxa"/>
          </w:tcPr>
          <w:p w14:paraId="30B57658" w14:textId="1DAD586B" w:rsidR="007543C4" w:rsidRDefault="007543C4" w:rsidP="009C3E03">
            <w:pPr>
              <w:pStyle w:val="BodyText"/>
              <w:spacing w:before="40" w:after="40"/>
              <w:rPr>
                <w:spacing w:val="-1"/>
              </w:rPr>
            </w:pPr>
            <w:r>
              <w:rPr>
                <w:lang w:val="tr"/>
              </w:rPr>
              <w:t>Toprakta doğal olarak bulunan uranyumun radyoaktif bozunmasından kaynaklanan kokusuz, inert bir gazdır.</w:t>
            </w:r>
          </w:p>
        </w:tc>
      </w:tr>
      <w:tr w:rsidR="007543C4" w:rsidRPr="00626F0E" w14:paraId="46F6AF8C" w14:textId="77777777" w:rsidTr="00DF40F5">
        <w:tc>
          <w:tcPr>
            <w:tcW w:w="1630" w:type="dxa"/>
          </w:tcPr>
          <w:p w14:paraId="08710F77" w14:textId="27FD4693" w:rsidR="007543C4" w:rsidRDefault="007543C4" w:rsidP="007653C8">
            <w:pPr>
              <w:pStyle w:val="BodyText"/>
              <w:spacing w:before="40" w:after="40"/>
              <w:rPr>
                <w:spacing w:val="-1"/>
              </w:rPr>
            </w:pPr>
            <w:r>
              <w:rPr>
                <w:lang w:val="tr"/>
              </w:rPr>
              <w:t>RANET</w:t>
            </w:r>
          </w:p>
        </w:tc>
        <w:tc>
          <w:tcPr>
            <w:tcW w:w="7720" w:type="dxa"/>
          </w:tcPr>
          <w:p w14:paraId="746AF99B" w14:textId="3DAF71DB" w:rsidR="007543C4" w:rsidRDefault="007543C4" w:rsidP="007653C8">
            <w:pPr>
              <w:pStyle w:val="BodyText"/>
              <w:spacing w:before="40" w:after="40"/>
              <w:rPr>
                <w:spacing w:val="-1"/>
              </w:rPr>
            </w:pPr>
            <w:r>
              <w:rPr>
                <w:lang w:val="tr"/>
              </w:rPr>
              <w:t>Radyolojik Yardım Ağı (IAEA)</w:t>
            </w:r>
          </w:p>
        </w:tc>
      </w:tr>
      <w:tr w:rsidR="007543C4" w:rsidRPr="00626F0E" w14:paraId="22A41490" w14:textId="77777777" w:rsidTr="00DF40F5">
        <w:tc>
          <w:tcPr>
            <w:tcW w:w="1630" w:type="dxa"/>
          </w:tcPr>
          <w:p w14:paraId="113885C1" w14:textId="04FA4179" w:rsidR="007543C4" w:rsidRPr="00847621" w:rsidRDefault="007543C4" w:rsidP="007653C8">
            <w:pPr>
              <w:pStyle w:val="BodyText"/>
              <w:spacing w:before="40" w:after="40"/>
              <w:rPr>
                <w:spacing w:val="-1"/>
              </w:rPr>
            </w:pPr>
            <w:r>
              <w:rPr>
                <w:lang w:val="tr"/>
              </w:rPr>
              <w:t>RDD</w:t>
            </w:r>
          </w:p>
        </w:tc>
        <w:tc>
          <w:tcPr>
            <w:tcW w:w="7720" w:type="dxa"/>
          </w:tcPr>
          <w:p w14:paraId="406FF8AE" w14:textId="33C1CE7A" w:rsidR="007543C4" w:rsidRPr="00847621" w:rsidRDefault="007543C4" w:rsidP="007653C8">
            <w:pPr>
              <w:pStyle w:val="BodyText"/>
              <w:spacing w:before="40" w:after="40"/>
              <w:rPr>
                <w:spacing w:val="-1"/>
              </w:rPr>
            </w:pPr>
            <w:r>
              <w:rPr>
                <w:lang w:val="tr"/>
              </w:rPr>
              <w:t>Radyolojik Dağılma Cihazı - bir RDD ("kirli bomba" olarak da bilinir), patlamanın geniş bir alana yayılabileceği radyolojik malzeme ile birleştirilmiş büyük miktarda patlayıcıdır.</w:t>
            </w:r>
          </w:p>
        </w:tc>
      </w:tr>
      <w:tr w:rsidR="007543C4" w:rsidRPr="00626F0E" w14:paraId="17BF56D4" w14:textId="77777777" w:rsidTr="00DF40F5">
        <w:tc>
          <w:tcPr>
            <w:tcW w:w="1630" w:type="dxa"/>
          </w:tcPr>
          <w:p w14:paraId="0BB59AA1" w14:textId="7F3EC819" w:rsidR="007543C4" w:rsidRPr="00847621" w:rsidRDefault="007543C4" w:rsidP="007653C8">
            <w:pPr>
              <w:pStyle w:val="BodyText"/>
              <w:spacing w:before="40" w:after="40"/>
              <w:rPr>
                <w:spacing w:val="-1"/>
              </w:rPr>
            </w:pPr>
            <w:r>
              <w:rPr>
                <w:lang w:val="tr"/>
              </w:rPr>
              <w:t>REAC/TS</w:t>
            </w:r>
          </w:p>
        </w:tc>
        <w:tc>
          <w:tcPr>
            <w:tcW w:w="7720" w:type="dxa"/>
          </w:tcPr>
          <w:p w14:paraId="50F9BC73" w14:textId="6446C69D" w:rsidR="007543C4" w:rsidRPr="00847621" w:rsidRDefault="007543C4" w:rsidP="007653C8">
            <w:pPr>
              <w:pStyle w:val="BodyText"/>
              <w:spacing w:before="40" w:after="40"/>
              <w:rPr>
                <w:spacing w:val="-1"/>
              </w:rPr>
            </w:pPr>
            <w:r>
              <w:rPr>
                <w:lang w:val="tr"/>
              </w:rPr>
              <w:t xml:space="preserve">Radyasyon Acil Yardım Merkezi/Eğitim Sitesi, radyasyon yaralanmaları ve kazaları için tıbbi tavsiye, konsültasyon ve yardım sağlayan 7/24 DOE yardım kaynağıdır.  REAC/TS ayrıca doktorlar, hemşireler ve sağlık görevlileri için tıbbi radyasyon yaralanmalarının tedavisine yönelik pratik uygulamalar konusunda uluslararası eğitim kursları sağlamaktadır. </w:t>
            </w:r>
          </w:p>
        </w:tc>
      </w:tr>
      <w:tr w:rsidR="007543C4" w:rsidRPr="00626F0E" w14:paraId="537A767D" w14:textId="77777777" w:rsidTr="00DF40F5">
        <w:tc>
          <w:tcPr>
            <w:tcW w:w="1630" w:type="dxa"/>
          </w:tcPr>
          <w:p w14:paraId="2272CEB2" w14:textId="14AF4A2D" w:rsidR="007543C4" w:rsidRPr="00847621" w:rsidRDefault="007543C4" w:rsidP="007653C8">
            <w:pPr>
              <w:pStyle w:val="BodyText"/>
              <w:spacing w:before="40" w:after="40"/>
              <w:rPr>
                <w:spacing w:val="-1"/>
              </w:rPr>
            </w:pPr>
            <w:r>
              <w:rPr>
                <w:lang w:val="tr"/>
              </w:rPr>
              <w:t>RED</w:t>
            </w:r>
          </w:p>
        </w:tc>
        <w:tc>
          <w:tcPr>
            <w:tcW w:w="7720" w:type="dxa"/>
          </w:tcPr>
          <w:p w14:paraId="297047AD" w14:textId="34EBCD4B" w:rsidR="007543C4" w:rsidRDefault="007543C4" w:rsidP="007653C8">
            <w:pPr>
              <w:keepNext/>
              <w:tabs>
                <w:tab w:val="num" w:pos="720"/>
              </w:tabs>
              <w:spacing w:after="160"/>
              <w:outlineLvl w:val="1"/>
              <w:rPr>
                <w:spacing w:val="-1"/>
              </w:rPr>
            </w:pPr>
            <w:r>
              <w:rPr>
                <w:lang w:val="tr"/>
              </w:rPr>
              <w:t>Radyolojik Maruz Bırakma Cihazı – insanları bilgisi dışında önemli dozlarda radyasyona maruz bırakmaya yönelik bir cihaz.</w:t>
            </w:r>
          </w:p>
        </w:tc>
      </w:tr>
      <w:tr w:rsidR="007543C4" w:rsidRPr="00626F0E" w14:paraId="603DDA6F" w14:textId="77777777" w:rsidTr="00DF40F5">
        <w:tc>
          <w:tcPr>
            <w:tcW w:w="1630" w:type="dxa"/>
          </w:tcPr>
          <w:p w14:paraId="1C206D8F" w14:textId="1D27889F" w:rsidR="007543C4" w:rsidRPr="00847621" w:rsidRDefault="007543C4" w:rsidP="007653C8">
            <w:pPr>
              <w:pStyle w:val="BodyText"/>
              <w:spacing w:before="40" w:after="40"/>
              <w:rPr>
                <w:spacing w:val="-1"/>
              </w:rPr>
            </w:pPr>
            <w:r>
              <w:rPr>
                <w:lang w:val="tr"/>
              </w:rPr>
              <w:t>REM</w:t>
            </w:r>
          </w:p>
        </w:tc>
        <w:tc>
          <w:tcPr>
            <w:tcW w:w="7720" w:type="dxa"/>
          </w:tcPr>
          <w:p w14:paraId="2317B9C1" w14:textId="736E73EF" w:rsidR="007543C4" w:rsidRPr="00847621" w:rsidRDefault="007543C4" w:rsidP="007653C8">
            <w:pPr>
              <w:pStyle w:val="BodyText"/>
              <w:spacing w:before="40" w:after="40"/>
              <w:rPr>
                <w:spacing w:val="-1"/>
              </w:rPr>
            </w:pPr>
            <w:r>
              <w:rPr>
                <w:lang w:val="tr"/>
              </w:rPr>
              <w:t>Röntgen Eşdeğer Kişi - Belirli bir radyasyon türünün tıbbi etkileriyle birlikte enerji miktarını (insan dokusunda biriken herhangi bir iyonlaştırıcı radyasyon türünden) birleştiren doz eşdeğerini (veya etkin dozu) ölçmek için kullanılan iki standart birimden biri.</w:t>
            </w:r>
          </w:p>
        </w:tc>
      </w:tr>
      <w:tr w:rsidR="007543C4" w:rsidRPr="00626F0E" w14:paraId="532DCA5D" w14:textId="77777777" w:rsidTr="00DF40F5">
        <w:tc>
          <w:tcPr>
            <w:tcW w:w="1630" w:type="dxa"/>
          </w:tcPr>
          <w:p w14:paraId="3FF1AC71" w14:textId="34BCB2E0" w:rsidR="007543C4" w:rsidRPr="00847621" w:rsidRDefault="007543C4" w:rsidP="007653C8">
            <w:pPr>
              <w:pStyle w:val="BodyText"/>
              <w:spacing w:before="40" w:after="40"/>
              <w:rPr>
                <w:spacing w:val="-1"/>
              </w:rPr>
            </w:pPr>
            <w:r>
              <w:rPr>
                <w:lang w:val="tr"/>
              </w:rPr>
              <w:t>RIID</w:t>
            </w:r>
          </w:p>
        </w:tc>
        <w:tc>
          <w:tcPr>
            <w:tcW w:w="7720" w:type="dxa"/>
          </w:tcPr>
          <w:p w14:paraId="357135E8" w14:textId="6140D4DD" w:rsidR="007543C4" w:rsidRPr="00847621" w:rsidRDefault="007543C4" w:rsidP="007653C8">
            <w:pPr>
              <w:pStyle w:val="BodyText"/>
              <w:spacing w:before="40" w:after="40"/>
              <w:rPr>
                <w:spacing w:val="-1"/>
              </w:rPr>
            </w:pPr>
            <w:r>
              <w:rPr>
                <w:lang w:val="tr"/>
              </w:rPr>
              <w:t>Radyasyon İzotop Tanımlama Cihazı</w:t>
            </w:r>
          </w:p>
        </w:tc>
      </w:tr>
      <w:tr w:rsidR="007543C4" w:rsidRPr="00626F0E" w14:paraId="155D070B" w14:textId="77777777" w:rsidTr="00DF40F5">
        <w:tc>
          <w:tcPr>
            <w:tcW w:w="1630" w:type="dxa"/>
          </w:tcPr>
          <w:p w14:paraId="1EB93DC2" w14:textId="3260E4E7" w:rsidR="007543C4" w:rsidRPr="00847621" w:rsidRDefault="007543C4" w:rsidP="007653C8">
            <w:pPr>
              <w:pStyle w:val="BodyText"/>
              <w:spacing w:before="40" w:after="40"/>
              <w:rPr>
                <w:spacing w:val="-1"/>
              </w:rPr>
            </w:pPr>
            <w:r>
              <w:rPr>
                <w:lang w:val="tr"/>
              </w:rPr>
              <w:t>RPM</w:t>
            </w:r>
          </w:p>
        </w:tc>
        <w:tc>
          <w:tcPr>
            <w:tcW w:w="7720" w:type="dxa"/>
          </w:tcPr>
          <w:p w14:paraId="43830B80" w14:textId="35A7CF1F" w:rsidR="007543C4" w:rsidRPr="00847621" w:rsidRDefault="007543C4" w:rsidP="007653C8">
            <w:pPr>
              <w:pStyle w:val="BodyText"/>
              <w:spacing w:before="40" w:after="40"/>
              <w:rPr>
                <w:spacing w:val="-1"/>
              </w:rPr>
            </w:pPr>
            <w:r>
              <w:rPr>
                <w:lang w:val="tr"/>
              </w:rPr>
              <w:t>Radyasyon Portal Monitörü</w:t>
            </w:r>
          </w:p>
        </w:tc>
      </w:tr>
      <w:tr w:rsidR="007543C4" w:rsidRPr="00626F0E" w14:paraId="023E177E" w14:textId="77777777" w:rsidTr="00DF40F5">
        <w:tc>
          <w:tcPr>
            <w:tcW w:w="1630" w:type="dxa"/>
          </w:tcPr>
          <w:p w14:paraId="2CE3E6CC" w14:textId="7C0BC172" w:rsidR="007543C4" w:rsidRPr="00847621" w:rsidRDefault="007543C4" w:rsidP="007653C8">
            <w:pPr>
              <w:pStyle w:val="BodyText"/>
              <w:spacing w:before="40" w:after="40"/>
              <w:rPr>
                <w:spacing w:val="-1"/>
              </w:rPr>
            </w:pPr>
            <w:r>
              <w:rPr>
                <w:lang w:val="tr"/>
              </w:rPr>
              <w:t>RSO</w:t>
            </w:r>
          </w:p>
        </w:tc>
        <w:tc>
          <w:tcPr>
            <w:tcW w:w="7720" w:type="dxa"/>
          </w:tcPr>
          <w:p w14:paraId="3E19E39F" w14:textId="7D01CA6A" w:rsidR="007543C4" w:rsidRPr="00847621" w:rsidRDefault="007543C4" w:rsidP="007653C8">
            <w:pPr>
              <w:pStyle w:val="BodyText"/>
              <w:spacing w:before="40" w:after="40"/>
              <w:rPr>
                <w:spacing w:val="-1"/>
              </w:rPr>
            </w:pPr>
            <w:r>
              <w:rPr>
                <w:lang w:val="tr"/>
              </w:rPr>
              <w:t>Radyasyon Güvenliği Görevlisi – radyasyondan korunma konusunda eğitim ve deneyimle kalifiye olan ve radyolojik güvenlik konularında yardımcı olmaya ve tavsiye vermeye hazır olan kişi.</w:t>
            </w:r>
          </w:p>
        </w:tc>
      </w:tr>
      <w:tr w:rsidR="007543C4" w:rsidRPr="00626F0E" w14:paraId="0FBF8621" w14:textId="77777777" w:rsidTr="00DF40F5">
        <w:tc>
          <w:tcPr>
            <w:tcW w:w="1630" w:type="dxa"/>
          </w:tcPr>
          <w:p w14:paraId="2317F040" w14:textId="6EB894E5" w:rsidR="007543C4" w:rsidRPr="00847621" w:rsidRDefault="007543C4" w:rsidP="007653C8">
            <w:pPr>
              <w:pStyle w:val="BodyText"/>
              <w:spacing w:before="40" w:after="40"/>
              <w:rPr>
                <w:spacing w:val="-1"/>
              </w:rPr>
            </w:pPr>
            <w:r>
              <w:rPr>
                <w:lang w:val="tr"/>
              </w:rPr>
              <w:t>RTG</w:t>
            </w:r>
          </w:p>
        </w:tc>
        <w:tc>
          <w:tcPr>
            <w:tcW w:w="7720" w:type="dxa"/>
          </w:tcPr>
          <w:p w14:paraId="686898EC" w14:textId="215D3732" w:rsidR="007543C4" w:rsidRPr="00847621" w:rsidRDefault="007543C4" w:rsidP="007653C8">
            <w:pPr>
              <w:pStyle w:val="BodyText"/>
              <w:spacing w:before="40" w:after="40"/>
              <w:rPr>
                <w:spacing w:val="-1"/>
              </w:rPr>
            </w:pPr>
            <w:r>
              <w:rPr>
                <w:lang w:val="tr"/>
              </w:rPr>
              <w:t>Radyoizotop Termal Jeneratör</w:t>
            </w:r>
          </w:p>
        </w:tc>
      </w:tr>
      <w:tr w:rsidR="007543C4" w:rsidRPr="00626F0E" w14:paraId="6EF88E80" w14:textId="77777777" w:rsidTr="00DF40F5">
        <w:tc>
          <w:tcPr>
            <w:tcW w:w="1630" w:type="dxa"/>
          </w:tcPr>
          <w:p w14:paraId="41896526" w14:textId="01D94FB9" w:rsidR="007543C4" w:rsidRDefault="007543C4" w:rsidP="007653C8">
            <w:pPr>
              <w:pStyle w:val="BodyText"/>
              <w:spacing w:before="40" w:after="40"/>
              <w:rPr>
                <w:spacing w:val="-1"/>
              </w:rPr>
            </w:pPr>
            <w:r>
              <w:rPr>
                <w:lang w:val="tr"/>
              </w:rPr>
              <w:t>SCBA</w:t>
            </w:r>
          </w:p>
        </w:tc>
        <w:tc>
          <w:tcPr>
            <w:tcW w:w="7720" w:type="dxa"/>
          </w:tcPr>
          <w:p w14:paraId="4EFA2F61" w14:textId="4BED3877" w:rsidR="007543C4" w:rsidRDefault="007543C4" w:rsidP="009C3E03">
            <w:pPr>
              <w:pStyle w:val="BodyText"/>
              <w:spacing w:before="40" w:after="40"/>
              <w:rPr>
                <w:spacing w:val="-1"/>
              </w:rPr>
            </w:pPr>
            <w:r>
              <w:rPr>
                <w:lang w:val="tr"/>
              </w:rPr>
              <w:t>Bağımsız Solunum Aparatı</w:t>
            </w:r>
          </w:p>
        </w:tc>
      </w:tr>
      <w:tr w:rsidR="007543C4" w:rsidRPr="00626F0E" w14:paraId="12F14C18" w14:textId="77777777" w:rsidTr="00DF40F5">
        <w:tc>
          <w:tcPr>
            <w:tcW w:w="1630" w:type="dxa"/>
          </w:tcPr>
          <w:p w14:paraId="507FC4C7" w14:textId="0B34EE4A" w:rsidR="007543C4" w:rsidRDefault="007543C4" w:rsidP="007653C8">
            <w:pPr>
              <w:pStyle w:val="BodyText"/>
              <w:spacing w:before="40" w:after="40"/>
              <w:rPr>
                <w:spacing w:val="-1"/>
              </w:rPr>
            </w:pPr>
            <w:r>
              <w:rPr>
                <w:lang w:val="tr"/>
              </w:rPr>
              <w:t xml:space="preserve">Sintilatör </w:t>
            </w:r>
          </w:p>
        </w:tc>
        <w:tc>
          <w:tcPr>
            <w:tcW w:w="7720" w:type="dxa"/>
          </w:tcPr>
          <w:p w14:paraId="50ACDEEF" w14:textId="6C2564EC" w:rsidR="007543C4" w:rsidRDefault="007543C4" w:rsidP="007653C8">
            <w:pPr>
              <w:pStyle w:val="BodyText"/>
              <w:spacing w:before="40" w:after="40"/>
              <w:rPr>
                <w:spacing w:val="-1"/>
              </w:rPr>
            </w:pPr>
            <w:r>
              <w:rPr>
                <w:lang w:val="tr"/>
              </w:rPr>
              <w:t>Sintilatörler, iyonlaştırıcı radyasyonla etkileşime girdiğinde ışık yayan dedektör malzemeleridir.</w:t>
            </w:r>
          </w:p>
        </w:tc>
      </w:tr>
      <w:tr w:rsidR="007543C4" w:rsidRPr="00626F0E" w14:paraId="66D7828D" w14:textId="77777777" w:rsidTr="00DF40F5">
        <w:tc>
          <w:tcPr>
            <w:tcW w:w="1630" w:type="dxa"/>
          </w:tcPr>
          <w:p w14:paraId="4E010351" w14:textId="44E08E10" w:rsidR="007543C4" w:rsidRDefault="007543C4" w:rsidP="009C3E03">
            <w:pPr>
              <w:pStyle w:val="BodyText"/>
              <w:spacing w:before="40" w:after="40"/>
              <w:rPr>
                <w:spacing w:val="-1"/>
              </w:rPr>
            </w:pPr>
            <w:r>
              <w:rPr>
                <w:lang w:val="tr"/>
              </w:rPr>
              <w:lastRenderedPageBreak/>
              <w:t>Sievert</w:t>
            </w:r>
          </w:p>
        </w:tc>
        <w:tc>
          <w:tcPr>
            <w:tcW w:w="7720" w:type="dxa"/>
          </w:tcPr>
          <w:p w14:paraId="17E92906" w14:textId="00FE870D" w:rsidR="007543C4" w:rsidRDefault="007543C4" w:rsidP="009C3E03">
            <w:pPr>
              <w:pStyle w:val="BodyText"/>
              <w:spacing w:before="40" w:after="40"/>
              <w:rPr>
                <w:spacing w:val="-1"/>
              </w:rPr>
            </w:pPr>
            <w:r>
              <w:rPr>
                <w:lang w:val="tr"/>
              </w:rPr>
              <w:t xml:space="preserve">Dokuda absorbe edilen doz için uluslararası birim. Maddede absorbe edilen doz, Gray’in ağırlık faktörü ile çarpımıdır. </w:t>
            </w:r>
          </w:p>
        </w:tc>
      </w:tr>
      <w:tr w:rsidR="007543C4" w:rsidRPr="00626F0E" w14:paraId="234E3F81" w14:textId="77777777" w:rsidTr="00DF40F5">
        <w:tc>
          <w:tcPr>
            <w:tcW w:w="1630" w:type="dxa"/>
          </w:tcPr>
          <w:p w14:paraId="74B83DFA" w14:textId="08B5AA60" w:rsidR="007543C4" w:rsidRDefault="007543C4" w:rsidP="007653C8">
            <w:pPr>
              <w:pStyle w:val="BodyText"/>
              <w:spacing w:before="40" w:after="40"/>
              <w:rPr>
                <w:spacing w:val="-1"/>
              </w:rPr>
            </w:pPr>
            <w:r>
              <w:rPr>
                <w:lang w:val="tr"/>
              </w:rPr>
              <w:t>SME</w:t>
            </w:r>
          </w:p>
        </w:tc>
        <w:tc>
          <w:tcPr>
            <w:tcW w:w="7720" w:type="dxa"/>
          </w:tcPr>
          <w:p w14:paraId="5B2E8918" w14:textId="42687CBE" w:rsidR="007543C4" w:rsidRDefault="007543C4" w:rsidP="007653C8">
            <w:pPr>
              <w:pStyle w:val="BodyText"/>
              <w:spacing w:before="40" w:after="40"/>
              <w:rPr>
                <w:spacing w:val="-1"/>
              </w:rPr>
            </w:pPr>
            <w:r>
              <w:rPr>
                <w:lang w:val="tr"/>
              </w:rPr>
              <w:t>Konu uzmanı</w:t>
            </w:r>
          </w:p>
        </w:tc>
      </w:tr>
      <w:tr w:rsidR="007543C4" w:rsidRPr="00626F0E" w14:paraId="7E923EE2" w14:textId="77777777" w:rsidTr="00DF40F5">
        <w:tc>
          <w:tcPr>
            <w:tcW w:w="1630" w:type="dxa"/>
          </w:tcPr>
          <w:p w14:paraId="0BE6ECEB" w14:textId="647C9247" w:rsidR="007543C4" w:rsidRDefault="007543C4" w:rsidP="007653C8">
            <w:pPr>
              <w:pStyle w:val="BodyText"/>
              <w:spacing w:before="40" w:after="40"/>
              <w:rPr>
                <w:spacing w:val="-1"/>
              </w:rPr>
            </w:pPr>
            <w:r>
              <w:rPr>
                <w:lang w:val="tr"/>
              </w:rPr>
              <w:t>SNL</w:t>
            </w:r>
          </w:p>
        </w:tc>
        <w:tc>
          <w:tcPr>
            <w:tcW w:w="7720" w:type="dxa"/>
          </w:tcPr>
          <w:p w14:paraId="351B9790" w14:textId="3DC82183" w:rsidR="007543C4" w:rsidRDefault="007543C4" w:rsidP="007653C8">
            <w:pPr>
              <w:pStyle w:val="BodyText"/>
              <w:spacing w:before="40" w:after="40"/>
              <w:rPr>
                <w:spacing w:val="-1"/>
              </w:rPr>
            </w:pPr>
            <w:r>
              <w:rPr>
                <w:lang w:val="tr"/>
              </w:rPr>
              <w:t>Sandia Ulusal Laboratuvarı</w:t>
            </w:r>
          </w:p>
        </w:tc>
      </w:tr>
      <w:tr w:rsidR="007543C4" w:rsidRPr="00626F0E" w14:paraId="73801573" w14:textId="77777777" w:rsidTr="00DF40F5">
        <w:tc>
          <w:tcPr>
            <w:tcW w:w="1630" w:type="dxa"/>
          </w:tcPr>
          <w:p w14:paraId="4B83608F" w14:textId="2826D718" w:rsidR="007543C4" w:rsidRPr="00847621" w:rsidRDefault="007543C4" w:rsidP="007653C8">
            <w:pPr>
              <w:pStyle w:val="BodyText"/>
              <w:spacing w:before="40" w:after="40"/>
              <w:rPr>
                <w:spacing w:val="-1"/>
              </w:rPr>
            </w:pPr>
            <w:r>
              <w:rPr>
                <w:lang w:val="tr"/>
              </w:rPr>
              <w:t>SNM</w:t>
            </w:r>
          </w:p>
        </w:tc>
        <w:tc>
          <w:tcPr>
            <w:tcW w:w="7720" w:type="dxa"/>
          </w:tcPr>
          <w:p w14:paraId="0A1C1C8D" w14:textId="7A533A5F" w:rsidR="007543C4" w:rsidRPr="00847621" w:rsidRDefault="007543C4" w:rsidP="007653C8">
            <w:pPr>
              <w:pStyle w:val="BodyText"/>
              <w:spacing w:before="40" w:after="40"/>
              <w:rPr>
                <w:spacing w:val="-1"/>
              </w:rPr>
            </w:pPr>
            <w:r>
              <w:rPr>
                <w:lang w:val="tr"/>
              </w:rPr>
              <w:t>Özel Nükleer Malzeme</w:t>
            </w:r>
          </w:p>
        </w:tc>
      </w:tr>
      <w:tr w:rsidR="007543C4" w:rsidRPr="00626F0E" w14:paraId="2157BF23" w14:textId="77777777" w:rsidTr="00DF40F5">
        <w:tc>
          <w:tcPr>
            <w:tcW w:w="1630" w:type="dxa"/>
          </w:tcPr>
          <w:p w14:paraId="13C3E0E1" w14:textId="4247D26B" w:rsidR="007543C4" w:rsidRDefault="007543C4" w:rsidP="007653C8">
            <w:pPr>
              <w:pStyle w:val="BodyText"/>
              <w:spacing w:before="40" w:after="40"/>
              <w:rPr>
                <w:spacing w:val="-1"/>
              </w:rPr>
            </w:pPr>
            <w:r>
              <w:rPr>
                <w:lang w:val="tr"/>
              </w:rPr>
              <w:t>SPARCS</w:t>
            </w:r>
          </w:p>
        </w:tc>
        <w:tc>
          <w:tcPr>
            <w:tcW w:w="7720" w:type="dxa"/>
          </w:tcPr>
          <w:p w14:paraId="5C96D434" w14:textId="7AB489E7" w:rsidR="007543C4" w:rsidRDefault="007543C4" w:rsidP="007653C8">
            <w:pPr>
              <w:pStyle w:val="BodyText"/>
              <w:spacing w:before="40" w:after="40"/>
              <w:rPr>
                <w:spacing w:val="-1"/>
              </w:rPr>
            </w:pPr>
            <w:r>
              <w:rPr>
                <w:lang w:val="tr"/>
              </w:rPr>
              <w:t>SPectral Gelişmiş Radyolojik Bilgisayar Sistemi, ABD Enerji Bakanlığı tarafından geliştirilen araca monte bir tespit sistemidir.</w:t>
            </w:r>
          </w:p>
        </w:tc>
      </w:tr>
      <w:tr w:rsidR="007543C4" w:rsidRPr="00626F0E" w14:paraId="28F84BE2" w14:textId="77777777" w:rsidTr="00DF40F5">
        <w:tc>
          <w:tcPr>
            <w:tcW w:w="1630" w:type="dxa"/>
          </w:tcPr>
          <w:p w14:paraId="3E4C58F0" w14:textId="6104B8A1" w:rsidR="007543C4" w:rsidRDefault="007543C4" w:rsidP="007653C8">
            <w:pPr>
              <w:pStyle w:val="BodyText"/>
              <w:spacing w:before="40" w:after="40"/>
              <w:rPr>
                <w:spacing w:val="-1"/>
              </w:rPr>
            </w:pPr>
            <w:r>
              <w:rPr>
                <w:lang w:val="tr"/>
              </w:rPr>
              <w:t>Spectra</w:t>
            </w:r>
          </w:p>
        </w:tc>
        <w:tc>
          <w:tcPr>
            <w:tcW w:w="7720" w:type="dxa"/>
          </w:tcPr>
          <w:p w14:paraId="11FCC402" w14:textId="69300425" w:rsidR="007543C4" w:rsidRDefault="007543C4" w:rsidP="009C3E03">
            <w:pPr>
              <w:pStyle w:val="BodyText"/>
              <w:spacing w:before="40" w:after="40"/>
              <w:rPr>
                <w:spacing w:val="-1"/>
              </w:rPr>
            </w:pPr>
            <w:r>
              <w:rPr>
                <w:lang w:val="tr"/>
              </w:rPr>
              <w:t xml:space="preserve">Gama spektroskopisi, bir radyasyon kaynağından gama ışını enerji spektrumunu (veya spektrumlarını) ölçmek için kullanılan tekniktir. Spektrum (bir) veya spektrum (çoklu), enerjiye karşı gama sayımlarının bir grafiğidir. </w:t>
            </w:r>
          </w:p>
        </w:tc>
      </w:tr>
      <w:tr w:rsidR="007543C4" w:rsidRPr="00626F0E" w14:paraId="14DDE0B1" w14:textId="77777777" w:rsidTr="00DF40F5">
        <w:tc>
          <w:tcPr>
            <w:tcW w:w="1630" w:type="dxa"/>
          </w:tcPr>
          <w:p w14:paraId="5883D7B2" w14:textId="35B57F6D" w:rsidR="007543C4" w:rsidRDefault="007543C4" w:rsidP="007653C8">
            <w:pPr>
              <w:pStyle w:val="BodyText"/>
              <w:spacing w:before="40" w:after="40"/>
              <w:rPr>
                <w:spacing w:val="-1"/>
              </w:rPr>
            </w:pPr>
            <w:r>
              <w:rPr>
                <w:lang w:val="tr"/>
              </w:rPr>
              <w:t>Spesifik Aktivite</w:t>
            </w:r>
          </w:p>
        </w:tc>
        <w:tc>
          <w:tcPr>
            <w:tcW w:w="7720" w:type="dxa"/>
          </w:tcPr>
          <w:p w14:paraId="54F6A327" w14:textId="34B06777" w:rsidR="007543C4" w:rsidRPr="00B21CFA" w:rsidRDefault="007543C4" w:rsidP="00491F0A">
            <w:pPr>
              <w:pStyle w:val="BodyText"/>
              <w:spacing w:before="40" w:after="40"/>
              <w:rPr>
                <w:spacing w:val="-1"/>
              </w:rPr>
            </w:pPr>
            <w:r>
              <w:rPr>
                <w:lang w:val="tr"/>
              </w:rPr>
              <w:t>Spesifik Aktivite, bir radyonüklidin birim kütlesi (genellikle gram) başına radyoaktivite (Bq veya Ci) miktarıdır.</w:t>
            </w:r>
          </w:p>
        </w:tc>
      </w:tr>
      <w:tr w:rsidR="007543C4" w:rsidRPr="00626F0E" w14:paraId="531B9222" w14:textId="77777777" w:rsidTr="00DF40F5">
        <w:tc>
          <w:tcPr>
            <w:tcW w:w="1630" w:type="dxa"/>
          </w:tcPr>
          <w:p w14:paraId="1F01B1C2" w14:textId="743CD2EB" w:rsidR="007543C4" w:rsidRDefault="007543C4" w:rsidP="007653C8">
            <w:pPr>
              <w:pStyle w:val="BodyText"/>
              <w:spacing w:before="40" w:after="40"/>
              <w:rPr>
                <w:spacing w:val="-1"/>
              </w:rPr>
            </w:pPr>
            <w:r>
              <w:rPr>
                <w:lang w:val="tr"/>
              </w:rPr>
              <w:t>Dayanma Süresi</w:t>
            </w:r>
          </w:p>
        </w:tc>
        <w:tc>
          <w:tcPr>
            <w:tcW w:w="7720" w:type="dxa"/>
          </w:tcPr>
          <w:p w14:paraId="1F0D0F95" w14:textId="7BAA4102" w:rsidR="007543C4" w:rsidRPr="00B21CFA" w:rsidRDefault="007543C4" w:rsidP="007653C8">
            <w:pPr>
              <w:pStyle w:val="BodyText"/>
              <w:spacing w:before="40" w:after="40"/>
              <w:rPr>
                <w:spacing w:val="-1"/>
              </w:rPr>
            </w:pPr>
            <w:r>
              <w:rPr>
                <w:lang w:val="tr"/>
              </w:rPr>
              <w:t>Bir müdahalecinin radyasyon alanında kalabileceği hesaplanan süredir ve koruyucu eylem tavsiyelerini aşamaz.</w:t>
            </w:r>
          </w:p>
        </w:tc>
      </w:tr>
      <w:tr w:rsidR="007543C4" w:rsidRPr="00626F0E" w14:paraId="4ADB184C" w14:textId="77777777" w:rsidTr="00DF40F5">
        <w:tc>
          <w:tcPr>
            <w:tcW w:w="1630" w:type="dxa"/>
          </w:tcPr>
          <w:p w14:paraId="63C1F55F" w14:textId="3313B47B" w:rsidR="007543C4" w:rsidRDefault="007543C4" w:rsidP="007653C8">
            <w:pPr>
              <w:pStyle w:val="BodyText"/>
              <w:spacing w:before="40" w:after="40"/>
              <w:rPr>
                <w:spacing w:val="-1"/>
              </w:rPr>
            </w:pPr>
            <w:r>
              <w:rPr>
                <w:lang w:val="tr"/>
              </w:rPr>
              <w:t>Yer Radyasyonu</w:t>
            </w:r>
          </w:p>
        </w:tc>
        <w:tc>
          <w:tcPr>
            <w:tcW w:w="7720" w:type="dxa"/>
          </w:tcPr>
          <w:p w14:paraId="22EF213E" w14:textId="0AE9951B" w:rsidR="007543C4" w:rsidRPr="00B21CFA" w:rsidRDefault="007543C4" w:rsidP="007653C8">
            <w:pPr>
              <w:pStyle w:val="BodyText"/>
              <w:spacing w:before="40" w:after="40"/>
              <w:rPr>
                <w:spacing w:val="-1"/>
              </w:rPr>
            </w:pPr>
            <w:r>
              <w:rPr>
                <w:lang w:val="tr"/>
              </w:rPr>
              <w:t>Doğal radyasyon kaynakları (Dünya’dan).</w:t>
            </w:r>
          </w:p>
        </w:tc>
      </w:tr>
      <w:tr w:rsidR="007543C4" w:rsidRPr="00626F0E" w14:paraId="02C89136" w14:textId="77777777" w:rsidTr="00DF40F5">
        <w:tc>
          <w:tcPr>
            <w:tcW w:w="1630" w:type="dxa"/>
          </w:tcPr>
          <w:p w14:paraId="2B2F2431" w14:textId="1F2CDCD2" w:rsidR="007543C4" w:rsidRDefault="007543C4" w:rsidP="007653C8">
            <w:pPr>
              <w:pStyle w:val="BodyText"/>
              <w:spacing w:before="40" w:after="40"/>
              <w:rPr>
                <w:spacing w:val="-1"/>
              </w:rPr>
            </w:pPr>
            <w:r>
              <w:rPr>
                <w:lang w:val="tr"/>
              </w:rPr>
              <w:t>TLD</w:t>
            </w:r>
          </w:p>
        </w:tc>
        <w:tc>
          <w:tcPr>
            <w:tcW w:w="7720" w:type="dxa"/>
          </w:tcPr>
          <w:p w14:paraId="4A8C4890" w14:textId="44E92FA0" w:rsidR="007543C4" w:rsidRDefault="007543C4" w:rsidP="00491F0A">
            <w:pPr>
              <w:pStyle w:val="BodyText"/>
              <w:spacing w:before="40" w:after="40"/>
              <w:rPr>
                <w:spacing w:val="-1"/>
              </w:rPr>
            </w:pPr>
            <w:r>
              <w:rPr>
                <w:lang w:val="tr"/>
              </w:rPr>
              <w:t>Termolüminesan dozimetre</w:t>
            </w:r>
          </w:p>
        </w:tc>
      </w:tr>
      <w:tr w:rsidR="007543C4" w:rsidRPr="00626F0E" w14:paraId="40958DDC" w14:textId="77777777" w:rsidTr="00DF40F5">
        <w:tc>
          <w:tcPr>
            <w:tcW w:w="1630" w:type="dxa"/>
          </w:tcPr>
          <w:p w14:paraId="702C774C" w14:textId="4345BC8C" w:rsidR="007543C4" w:rsidRDefault="007543C4" w:rsidP="007653C8">
            <w:pPr>
              <w:pStyle w:val="BodyText"/>
              <w:spacing w:before="40" w:after="40"/>
              <w:rPr>
                <w:spacing w:val="-1"/>
              </w:rPr>
            </w:pPr>
            <w:r>
              <w:rPr>
                <w:lang w:val="tr"/>
              </w:rPr>
              <w:t>TOK</w:t>
            </w:r>
          </w:p>
        </w:tc>
        <w:tc>
          <w:tcPr>
            <w:tcW w:w="7720" w:type="dxa"/>
          </w:tcPr>
          <w:p w14:paraId="74E998BD" w14:textId="0F28512D" w:rsidR="007543C4" w:rsidRDefault="007543C4" w:rsidP="00AC47EC">
            <w:pPr>
              <w:pStyle w:val="BodyText"/>
              <w:spacing w:before="40" w:after="40"/>
              <w:rPr>
                <w:spacing w:val="-1"/>
              </w:rPr>
            </w:pPr>
            <w:r>
              <w:rPr>
                <w:lang w:val="tr"/>
              </w:rPr>
              <w:t>Taktik Harekat Merkezi</w:t>
            </w:r>
          </w:p>
        </w:tc>
      </w:tr>
      <w:tr w:rsidR="007543C4" w:rsidRPr="00626F0E" w14:paraId="4B1AA1E2" w14:textId="77777777" w:rsidTr="00DF40F5">
        <w:tc>
          <w:tcPr>
            <w:tcW w:w="1630" w:type="dxa"/>
          </w:tcPr>
          <w:p w14:paraId="523FEE1B" w14:textId="6C2105B6" w:rsidR="007543C4" w:rsidRDefault="007543C4" w:rsidP="007653C8">
            <w:pPr>
              <w:pStyle w:val="BodyText"/>
              <w:spacing w:before="40" w:after="40"/>
              <w:rPr>
                <w:spacing w:val="-1"/>
              </w:rPr>
            </w:pPr>
            <w:r>
              <w:rPr>
                <w:lang w:val="tr"/>
              </w:rPr>
              <w:t>TRIAGE</w:t>
            </w:r>
          </w:p>
        </w:tc>
        <w:tc>
          <w:tcPr>
            <w:tcW w:w="7720" w:type="dxa"/>
          </w:tcPr>
          <w:p w14:paraId="799E5B1F" w14:textId="736C25BD" w:rsidR="007543C4" w:rsidRPr="00B21CFA" w:rsidRDefault="007543C4" w:rsidP="007653C8">
            <w:pPr>
              <w:pStyle w:val="BodyText"/>
              <w:spacing w:before="40" w:after="40"/>
              <w:rPr>
                <w:spacing w:val="-1"/>
              </w:rPr>
            </w:pPr>
            <w:r>
              <w:rPr>
                <w:lang w:val="tr"/>
              </w:rPr>
              <w:t>US DOE'nin TRIAGE'i, nükleer veya radyolojik bir acil durumda acil müdahale ekiplerine uzaktan destek sağlayan, konuşlandırılamayan, güvenli, çevrimiçi bir sistemdir. TRIAGE’da, sahaya özel verileri analiz etmek ve bir radyolojik olay durumunda radyoizotop tanımlamasını doğrulamak için günde 24 saat görev yapan bilim adamları bulunur. </w:t>
            </w:r>
          </w:p>
        </w:tc>
      </w:tr>
      <w:tr w:rsidR="007543C4" w:rsidRPr="00626F0E" w14:paraId="391D7188" w14:textId="77777777" w:rsidTr="00DF40F5">
        <w:tc>
          <w:tcPr>
            <w:tcW w:w="1630" w:type="dxa"/>
          </w:tcPr>
          <w:p w14:paraId="57C12B0D" w14:textId="2D20EC69" w:rsidR="007543C4" w:rsidRPr="00847621" w:rsidRDefault="007543C4" w:rsidP="007653C8">
            <w:pPr>
              <w:pStyle w:val="BodyText"/>
              <w:spacing w:before="40" w:after="40"/>
              <w:rPr>
                <w:spacing w:val="-1"/>
              </w:rPr>
            </w:pPr>
            <w:r>
              <w:rPr>
                <w:lang w:val="tr"/>
              </w:rPr>
              <w:t>TTX</w:t>
            </w:r>
          </w:p>
        </w:tc>
        <w:tc>
          <w:tcPr>
            <w:tcW w:w="7720" w:type="dxa"/>
          </w:tcPr>
          <w:p w14:paraId="289D644C" w14:textId="0260B263" w:rsidR="007543C4" w:rsidRDefault="007543C4" w:rsidP="007543C4">
            <w:pPr>
              <w:pStyle w:val="BodyText"/>
              <w:spacing w:before="40" w:after="40"/>
              <w:rPr>
                <w:spacing w:val="-1"/>
              </w:rPr>
            </w:pPr>
            <w:r>
              <w:rPr>
                <w:lang w:val="tr"/>
              </w:rPr>
              <w:t>Masa Üstü Tatbikatı - ilgili kuruluşlarla bir etkinlikte gezinmeyi ve mevcut politikalarını/yönetmeliklerini tartışmayı amaçlayan tartışmaya dayalı bir alıştırma.</w:t>
            </w:r>
          </w:p>
        </w:tc>
      </w:tr>
      <w:tr w:rsidR="007543C4" w:rsidRPr="00626F0E" w14:paraId="562E7477" w14:textId="77777777" w:rsidTr="00DF40F5">
        <w:tc>
          <w:tcPr>
            <w:tcW w:w="1630" w:type="dxa"/>
          </w:tcPr>
          <w:p w14:paraId="3999318B" w14:textId="1C2E8C2E" w:rsidR="007543C4" w:rsidRPr="00847621" w:rsidRDefault="007543C4" w:rsidP="007653C8">
            <w:pPr>
              <w:pStyle w:val="BodyText"/>
              <w:spacing w:before="40" w:after="40"/>
              <w:rPr>
                <w:spacing w:val="-1"/>
              </w:rPr>
            </w:pPr>
            <w:r>
              <w:rPr>
                <w:lang w:val="tr"/>
              </w:rPr>
              <w:t>BM</w:t>
            </w:r>
          </w:p>
        </w:tc>
        <w:tc>
          <w:tcPr>
            <w:tcW w:w="7720" w:type="dxa"/>
          </w:tcPr>
          <w:p w14:paraId="450E71BF" w14:textId="4FBAB84B" w:rsidR="007543C4" w:rsidRPr="00847621" w:rsidRDefault="007543C4" w:rsidP="007653C8">
            <w:pPr>
              <w:pStyle w:val="BodyText"/>
              <w:spacing w:before="40" w:after="40"/>
              <w:rPr>
                <w:spacing w:val="-1"/>
              </w:rPr>
            </w:pPr>
            <w:r>
              <w:rPr>
                <w:lang w:val="tr"/>
              </w:rPr>
              <w:t>Birleşmiş Milletler</w:t>
            </w:r>
          </w:p>
        </w:tc>
      </w:tr>
      <w:tr w:rsidR="007543C4" w:rsidRPr="00626F0E" w14:paraId="7E2BD37E" w14:textId="77777777" w:rsidTr="00DF40F5">
        <w:tc>
          <w:tcPr>
            <w:tcW w:w="1630" w:type="dxa"/>
          </w:tcPr>
          <w:p w14:paraId="518F31D7" w14:textId="424269F0" w:rsidR="007543C4" w:rsidRDefault="007543C4" w:rsidP="007653C8">
            <w:pPr>
              <w:pStyle w:val="BodyText"/>
              <w:spacing w:before="40" w:after="40"/>
              <w:rPr>
                <w:spacing w:val="-1"/>
              </w:rPr>
            </w:pPr>
            <w:r>
              <w:rPr>
                <w:lang w:val="tr"/>
              </w:rPr>
              <w:t>VBIED</w:t>
            </w:r>
          </w:p>
        </w:tc>
        <w:tc>
          <w:tcPr>
            <w:tcW w:w="7720" w:type="dxa"/>
          </w:tcPr>
          <w:p w14:paraId="7D77F62B" w14:textId="21C96193" w:rsidR="007543C4" w:rsidRPr="00847621" w:rsidRDefault="007543C4" w:rsidP="007653C8">
            <w:pPr>
              <w:pStyle w:val="BodyText"/>
              <w:spacing w:before="40" w:after="40"/>
              <w:rPr>
                <w:spacing w:val="-1"/>
              </w:rPr>
            </w:pPr>
            <w:r>
              <w:rPr>
                <w:lang w:val="tr"/>
              </w:rPr>
              <w:t>Araç Kaynaklı El Yapımı Patlayıcı Cihaz</w:t>
            </w:r>
          </w:p>
        </w:tc>
      </w:tr>
      <w:tr w:rsidR="007543C4" w:rsidRPr="00626F0E" w14:paraId="2A1AEAAE" w14:textId="77777777" w:rsidTr="00DF40F5">
        <w:tc>
          <w:tcPr>
            <w:tcW w:w="1630" w:type="dxa"/>
          </w:tcPr>
          <w:p w14:paraId="4F36EF64" w14:textId="36130B82" w:rsidR="007543C4" w:rsidRPr="00847621" w:rsidRDefault="007543C4" w:rsidP="007653C8">
            <w:pPr>
              <w:pStyle w:val="BodyText"/>
              <w:spacing w:before="40" w:after="40"/>
              <w:rPr>
                <w:spacing w:val="-1"/>
              </w:rPr>
            </w:pPr>
            <w:r>
              <w:rPr>
                <w:lang w:val="tr"/>
              </w:rPr>
              <w:t>DSÖ</w:t>
            </w:r>
          </w:p>
        </w:tc>
        <w:tc>
          <w:tcPr>
            <w:tcW w:w="7720" w:type="dxa"/>
          </w:tcPr>
          <w:p w14:paraId="098ABA54" w14:textId="79E6B435" w:rsidR="007543C4" w:rsidRPr="00847621" w:rsidRDefault="007543C4" w:rsidP="007653C8">
            <w:pPr>
              <w:pStyle w:val="BodyText"/>
              <w:spacing w:before="40" w:after="40"/>
              <w:rPr>
                <w:spacing w:val="-1"/>
              </w:rPr>
            </w:pPr>
            <w:r>
              <w:rPr>
                <w:lang w:val="tr"/>
              </w:rPr>
              <w:t>Dünya Sağlık Örgütü</w:t>
            </w:r>
          </w:p>
        </w:tc>
      </w:tr>
      <w:tr w:rsidR="007543C4" w:rsidRPr="00626F0E" w14:paraId="65595F4D" w14:textId="77777777" w:rsidTr="00DF40F5">
        <w:tc>
          <w:tcPr>
            <w:tcW w:w="1630" w:type="dxa"/>
          </w:tcPr>
          <w:p w14:paraId="65A9D798" w14:textId="63EBAB36" w:rsidR="007543C4" w:rsidRDefault="007543C4" w:rsidP="007653C8">
            <w:pPr>
              <w:pStyle w:val="BodyText"/>
              <w:spacing w:before="40" w:after="40"/>
              <w:rPr>
                <w:spacing w:val="-1"/>
              </w:rPr>
            </w:pPr>
            <w:r>
              <w:rPr>
                <w:lang w:val="tr"/>
              </w:rPr>
              <w:t>Tam Vücut Sayıcısı</w:t>
            </w:r>
          </w:p>
        </w:tc>
        <w:tc>
          <w:tcPr>
            <w:tcW w:w="7720" w:type="dxa"/>
          </w:tcPr>
          <w:p w14:paraId="3FC0DFE0" w14:textId="18AA91EC" w:rsidR="007543C4" w:rsidRDefault="007543C4" w:rsidP="007653C8">
            <w:pPr>
              <w:pStyle w:val="BodyText"/>
              <w:spacing w:before="40" w:after="40"/>
              <w:rPr>
                <w:spacing w:val="-1"/>
              </w:rPr>
            </w:pPr>
            <w:r>
              <w:rPr>
                <w:lang w:val="tr"/>
              </w:rPr>
              <w:t>Foton yayan radyonüklidlerin dahili birikimini belirler.</w:t>
            </w:r>
          </w:p>
        </w:tc>
      </w:tr>
      <w:tr w:rsidR="007543C4" w:rsidRPr="00626F0E" w14:paraId="695E892A" w14:textId="77777777" w:rsidTr="00DF40F5">
        <w:tc>
          <w:tcPr>
            <w:tcW w:w="1630" w:type="dxa"/>
          </w:tcPr>
          <w:p w14:paraId="48EC3797" w14:textId="19883E17" w:rsidR="007543C4" w:rsidRDefault="007543C4" w:rsidP="007653C8">
            <w:pPr>
              <w:pStyle w:val="BodyText"/>
              <w:spacing w:before="40" w:after="40"/>
              <w:rPr>
                <w:spacing w:val="-1"/>
              </w:rPr>
            </w:pPr>
            <w:r>
              <w:rPr>
                <w:lang w:val="tr"/>
              </w:rPr>
              <w:t>WMD</w:t>
            </w:r>
          </w:p>
        </w:tc>
        <w:tc>
          <w:tcPr>
            <w:tcW w:w="7720" w:type="dxa"/>
          </w:tcPr>
          <w:p w14:paraId="291D7000" w14:textId="3D4ECDA0" w:rsidR="007543C4" w:rsidRDefault="007543C4" w:rsidP="00C16149">
            <w:pPr>
              <w:pStyle w:val="BodyText"/>
              <w:spacing w:before="40" w:after="40"/>
              <w:rPr>
                <w:spacing w:val="-1"/>
              </w:rPr>
            </w:pPr>
            <w:r>
              <w:rPr>
                <w:lang w:val="tr"/>
              </w:rPr>
              <w:t>Kitle İmha Silahları</w:t>
            </w:r>
          </w:p>
        </w:tc>
      </w:tr>
      <w:tr w:rsidR="007543C4" w:rsidRPr="00626F0E" w14:paraId="0A0A0254" w14:textId="77777777" w:rsidTr="00DF40F5">
        <w:tc>
          <w:tcPr>
            <w:tcW w:w="1630" w:type="dxa"/>
          </w:tcPr>
          <w:p w14:paraId="30A9FF64" w14:textId="2ECC778E" w:rsidR="007543C4" w:rsidRPr="00847621" w:rsidRDefault="007543C4" w:rsidP="007653C8">
            <w:pPr>
              <w:pStyle w:val="BodyText"/>
              <w:spacing w:before="40" w:after="40"/>
              <w:rPr>
                <w:spacing w:val="-1"/>
              </w:rPr>
            </w:pPr>
            <w:r>
              <w:rPr>
                <w:lang w:val="tr"/>
              </w:rPr>
              <w:t xml:space="preserve">X-Işını </w:t>
            </w:r>
          </w:p>
        </w:tc>
        <w:tc>
          <w:tcPr>
            <w:tcW w:w="7720" w:type="dxa"/>
          </w:tcPr>
          <w:p w14:paraId="04B760D2" w14:textId="00F3489D" w:rsidR="007543C4" w:rsidRPr="00847621" w:rsidRDefault="007543C4" w:rsidP="007653C8">
            <w:pPr>
              <w:pStyle w:val="BodyText"/>
              <w:spacing w:before="40" w:after="40"/>
              <w:rPr>
                <w:spacing w:val="-1"/>
              </w:rPr>
            </w:pPr>
            <w:r>
              <w:rPr>
                <w:lang w:val="tr"/>
              </w:rPr>
              <w:t xml:space="preserve">X-ışınları, bir atomdaki elektron kabukları arasındaki elektron geçişlerinden kaynaklanan radyasyondur.  </w:t>
            </w:r>
          </w:p>
        </w:tc>
      </w:tr>
      <w:tr w:rsidR="007543C4" w:rsidRPr="00626F0E" w14:paraId="248D1CE2" w14:textId="77777777" w:rsidTr="00DF40F5">
        <w:tc>
          <w:tcPr>
            <w:tcW w:w="1630" w:type="dxa"/>
          </w:tcPr>
          <w:p w14:paraId="3D08002C" w14:textId="0492E5BE" w:rsidR="007543C4" w:rsidRDefault="007543C4" w:rsidP="007653C8">
            <w:pPr>
              <w:pStyle w:val="BodyText"/>
              <w:spacing w:before="40" w:after="40"/>
              <w:rPr>
                <w:spacing w:val="-1"/>
              </w:rPr>
            </w:pPr>
          </w:p>
        </w:tc>
        <w:tc>
          <w:tcPr>
            <w:tcW w:w="7720" w:type="dxa"/>
          </w:tcPr>
          <w:p w14:paraId="76FB5F8A" w14:textId="4649496E" w:rsidR="007543C4" w:rsidRDefault="007543C4" w:rsidP="00491F0A">
            <w:pPr>
              <w:pStyle w:val="BodyText"/>
              <w:spacing w:before="40" w:after="40"/>
              <w:rPr>
                <w:spacing w:val="-1"/>
              </w:rPr>
            </w:pPr>
          </w:p>
        </w:tc>
      </w:tr>
    </w:tbl>
    <w:p w14:paraId="5499C55E" w14:textId="77777777" w:rsidR="00EF4DC1" w:rsidRDefault="00EF4DC1">
      <w:pPr>
        <w:sectPr w:rsidR="00EF4DC1" w:rsidSect="00DF2354">
          <w:footerReference w:type="default" r:id="rId21"/>
          <w:pgSz w:w="12240" w:h="15840" w:code="1"/>
          <w:pgMar w:top="1440" w:right="1440" w:bottom="1440" w:left="1440" w:header="432" w:footer="432" w:gutter="0"/>
          <w:pgNumType w:start="1" w:chapStyle="1"/>
          <w:cols w:space="720"/>
          <w:docGrid w:linePitch="360"/>
        </w:sectPr>
      </w:pPr>
    </w:p>
    <w:p w14:paraId="2A359AFD" w14:textId="77777777" w:rsidR="00C70A80" w:rsidRDefault="00C70A80" w:rsidP="0005341B">
      <w:bookmarkStart w:id="2" w:name="_Toc476899693"/>
    </w:p>
    <w:p w14:paraId="6587AEB4" w14:textId="77777777" w:rsidR="00C00BD8" w:rsidRPr="00167149" w:rsidRDefault="00B819E5" w:rsidP="0005341B">
      <w:pPr>
        <w:pStyle w:val="Heading1"/>
      </w:pPr>
      <w:r>
        <w:rPr>
          <w:lang w:val="tr"/>
        </w:rPr>
        <w:t>Ek B:  Radyasyona Genel Bakış</w:t>
      </w:r>
      <w:bookmarkEnd w:id="2"/>
    </w:p>
    <w:p w14:paraId="21462495" w14:textId="77777777" w:rsidR="00C00BD8" w:rsidRPr="00167149" w:rsidRDefault="0094169D" w:rsidP="00167149">
      <w:pPr>
        <w:pStyle w:val="Heading2"/>
      </w:pPr>
      <w:r>
        <w:rPr>
          <w:iCs w:val="0"/>
          <w:lang w:val="tr"/>
        </w:rPr>
        <w:t>1.</w:t>
      </w:r>
      <w:bookmarkStart w:id="3" w:name="_Toc476899694"/>
      <w:r>
        <w:rPr>
          <w:iCs w:val="0"/>
          <w:lang w:val="tr"/>
        </w:rPr>
        <w:t xml:space="preserve">  Radyasyonun Etkilerini Anlamak</w:t>
      </w:r>
      <w:bookmarkEnd w:id="3"/>
      <w:r>
        <w:rPr>
          <w:iCs w:val="0"/>
          <w:lang w:val="tr"/>
        </w:rPr>
        <w:t xml:space="preserve"> ve Genel Şartlar</w:t>
      </w:r>
    </w:p>
    <w:p w14:paraId="1AF61EE7" w14:textId="77777777" w:rsidR="00F0095C" w:rsidRDefault="00F0095C" w:rsidP="00F0095C">
      <w:r>
        <w:rPr>
          <w:lang w:val="tr"/>
        </w:rPr>
        <w:t xml:space="preserve">Radyasyonun etkileri genellikle yanlış anlaşılır.  Bilgilerinizi hızlıca tazelemek adına aşağıda radyasyonun ve etkilerinin kısa bir açıklaması yer almaktadır.  </w:t>
      </w:r>
    </w:p>
    <w:p w14:paraId="6F0C554A" w14:textId="77777777" w:rsidR="00F0095C" w:rsidRDefault="00F0095C" w:rsidP="00F0095C"/>
    <w:p w14:paraId="4730DBC3" w14:textId="38708816" w:rsidR="00F0095C" w:rsidRDefault="00F0095C" w:rsidP="00F0095C">
      <w:r>
        <w:rPr>
          <w:lang w:val="tr"/>
        </w:rPr>
        <w:t>Radyasyon, kararsız (radyoaktif) atomlardan atomik parçacıklar veya elektromanyetik dalgalar şeklinde yayılan enerjidir.  Uluslararası olarak, radyoaktivite birimi Bekereldir (Bq). ABD'de radyoaktivite, Curies (Ci) birimleriyle ölçülür.  Dört temel radyasyon türü vardır:</w:t>
      </w:r>
    </w:p>
    <w:p w14:paraId="386BA6A0" w14:textId="77777777" w:rsidR="00F0095C" w:rsidRDefault="00F0095C" w:rsidP="00F0095C"/>
    <w:p w14:paraId="14E4195A" w14:textId="77777777" w:rsidR="00F0095C" w:rsidRPr="008B5CC5" w:rsidRDefault="00F0095C" w:rsidP="008B5CC5">
      <w:pPr>
        <w:rPr>
          <w:rStyle w:val="Heading4Char"/>
          <w:rFonts w:ascii="Arial" w:hAnsi="Arial" w:cs="Arial"/>
          <w:b/>
          <w:i w:val="0"/>
          <w:color w:val="4F81BD" w:themeColor="accent1"/>
        </w:rPr>
      </w:pPr>
      <w:r>
        <w:rPr>
          <w:rStyle w:val="Heading4Char"/>
          <w:rFonts w:ascii="Arial" w:hAnsi="Arial" w:cs="Arial"/>
          <w:b/>
          <w:bCs/>
          <w:i w:val="0"/>
          <w:iCs w:val="0"/>
          <w:color w:val="4F81BD" w:themeColor="accent1"/>
          <w:lang w:val="tr"/>
        </w:rPr>
        <w:t>Alfa parçacıkları</w:t>
      </w:r>
    </w:p>
    <w:p w14:paraId="0DAD4147" w14:textId="77777777" w:rsidR="00F0095C" w:rsidRPr="00F925DB" w:rsidRDefault="00F0095C" w:rsidP="00F0095C">
      <w:pPr>
        <w:rPr>
          <w:rStyle w:val="SubtleEmphasis"/>
          <w:i w:val="0"/>
          <w:color w:val="auto"/>
        </w:rPr>
      </w:pPr>
      <w:r>
        <w:rPr>
          <w:rStyle w:val="SubtleEmphasis"/>
          <w:i w:val="0"/>
          <w:iCs w:val="0"/>
          <w:color w:val="auto"/>
          <w:lang w:val="tr"/>
        </w:rPr>
        <w:t xml:space="preserve">Alfa parçacıkları havada sadece birkaç santimetre hareket edebilir ve bir kağıt parçası veya deri yüzeyi tarafından durdurulabilir.  Sonuç olarak, vücut dışından kaynaklanan alfa parçacıklarına maruz kalmak ciddi bir tehlike oluşturmaz.  Ancak radyoaktif maddeler yemek yiyerek, nefes alarak veya açık bir yara yoluyla vücuda alınırsa ciddi zararlar verebilirler. </w:t>
      </w:r>
    </w:p>
    <w:p w14:paraId="4AAE0161" w14:textId="77777777" w:rsidR="00F0095C" w:rsidRDefault="00F0095C" w:rsidP="00F0095C"/>
    <w:p w14:paraId="1077D61C" w14:textId="77777777" w:rsidR="00F0095C" w:rsidRPr="008B5CC5" w:rsidRDefault="00F0095C" w:rsidP="008B5CC5">
      <w:pPr>
        <w:rPr>
          <w:rStyle w:val="Heading4Char"/>
          <w:rFonts w:ascii="Arial" w:hAnsi="Arial" w:cs="Arial"/>
          <w:b/>
          <w:i w:val="0"/>
          <w:color w:val="4F81BD" w:themeColor="accent1"/>
        </w:rPr>
      </w:pPr>
      <w:r>
        <w:rPr>
          <w:rStyle w:val="Heading4Char"/>
          <w:rFonts w:ascii="Arial" w:hAnsi="Arial" w:cs="Arial"/>
          <w:b/>
          <w:bCs/>
          <w:i w:val="0"/>
          <w:iCs w:val="0"/>
          <w:color w:val="4F81BD" w:themeColor="accent1"/>
          <w:lang w:val="tr"/>
        </w:rPr>
        <w:t xml:space="preserve">Beta parçacıkları </w:t>
      </w:r>
    </w:p>
    <w:p w14:paraId="605DAAEA" w14:textId="77777777" w:rsidR="00F0095C" w:rsidRPr="00F925DB" w:rsidRDefault="00F0095C" w:rsidP="00F0095C">
      <w:pPr>
        <w:rPr>
          <w:rStyle w:val="SubtleEmphasis"/>
          <w:i w:val="0"/>
          <w:color w:val="auto"/>
        </w:rPr>
      </w:pPr>
      <w:r>
        <w:rPr>
          <w:rStyle w:val="SubtleEmphasis"/>
          <w:i w:val="0"/>
          <w:iCs w:val="0"/>
          <w:color w:val="auto"/>
          <w:lang w:val="tr"/>
        </w:rPr>
        <w:t xml:space="preserve">Beta parçacıkları daha küçük, daha hafiftir ve havada birkaç metre yol alabilir.  Bir kağıt yaprağının içinden geçebilirler, ancak ince bir alüminyum folyo veya cam tabakası tarafından durdurulabilirler.  Beta parçacıkları alfa parçacıklarından daha hızlı hareket ettiğinden, canlı dokuya daha fazla nüfuz edebilirler, ancak genellikle hayati organlara ulaşacak kadar uzak değildirler.   Bununla birlikte, alfa parçacıklarında olduğu gibi, vücuda beta yayan materyal alındığında çok daha ciddi olabilir. </w:t>
      </w:r>
    </w:p>
    <w:p w14:paraId="0472BC70" w14:textId="77777777" w:rsidR="00F0095C" w:rsidRDefault="00F0095C" w:rsidP="00F0095C"/>
    <w:p w14:paraId="40B3B79B" w14:textId="77777777" w:rsidR="00F0095C" w:rsidRPr="008B5CC5" w:rsidRDefault="00F0095C" w:rsidP="008B5CC5">
      <w:pPr>
        <w:rPr>
          <w:rStyle w:val="Heading4Char"/>
          <w:rFonts w:ascii="Arial" w:hAnsi="Arial" w:cs="Arial"/>
          <w:b/>
          <w:i w:val="0"/>
          <w:color w:val="4F81BD" w:themeColor="accent1"/>
        </w:rPr>
      </w:pPr>
      <w:r>
        <w:rPr>
          <w:rStyle w:val="Heading4Char"/>
          <w:rFonts w:ascii="Arial" w:hAnsi="Arial" w:cs="Arial"/>
          <w:b/>
          <w:bCs/>
          <w:i w:val="0"/>
          <w:iCs w:val="0"/>
          <w:color w:val="4F81BD" w:themeColor="accent1"/>
          <w:lang w:val="tr"/>
        </w:rPr>
        <w:t xml:space="preserve">Gama ışınları </w:t>
      </w:r>
    </w:p>
    <w:p w14:paraId="49978183" w14:textId="0F323391" w:rsidR="00F0095C" w:rsidRPr="00F925DB" w:rsidRDefault="00F0095C" w:rsidP="00F0095C">
      <w:pPr>
        <w:rPr>
          <w:rStyle w:val="SubtleEmphasis"/>
          <w:i w:val="0"/>
          <w:color w:val="auto"/>
        </w:rPr>
      </w:pPr>
      <w:r>
        <w:rPr>
          <w:rStyle w:val="SubtleEmphasis"/>
          <w:i w:val="0"/>
          <w:iCs w:val="0"/>
          <w:color w:val="auto"/>
          <w:lang w:val="tr"/>
        </w:rPr>
        <w:t xml:space="preserve">Alfa veya beta parçacıklarının aksine, gama ışınları saf enerji dalgalarıdır.  Gama radyasyonu çok nüfuz edicidir ve havada onlarca metre yol alabilir ve bunu durdurmak için kalın bir beton, kurşun veya çelik duvar gerektirir.  Gama ışınları vücuda alfa veya beta parçacıklarından daha derinden nüfuz ettiğinden, vücut dışındaki kaynaklardan tüm doku ve organlar zarar görebilir.  Bununla birlikte, bu kaynakları tıbbi tedavi için ideal kılan da vücuda nüfuz etme yeteneğidir.  </w:t>
      </w:r>
    </w:p>
    <w:p w14:paraId="54504E03" w14:textId="77777777" w:rsidR="00F0095C" w:rsidRPr="00F925DB" w:rsidRDefault="00F0095C" w:rsidP="00F0095C">
      <w:pPr>
        <w:rPr>
          <w:rStyle w:val="SubtleEmphasis"/>
          <w:i w:val="0"/>
          <w:color w:val="auto"/>
        </w:rPr>
      </w:pPr>
    </w:p>
    <w:p w14:paraId="27CDB79C" w14:textId="77777777" w:rsidR="001E2295" w:rsidRDefault="001E2295" w:rsidP="00167149">
      <w:pPr>
        <w:pStyle w:val="Heading4"/>
        <w:rPr>
          <w:rStyle w:val="Heading4Char"/>
          <w:rFonts w:ascii="Arial" w:hAnsi="Arial" w:cs="Arial"/>
          <w:b/>
          <w:color w:val="4F81BD" w:themeColor="accent1"/>
        </w:rPr>
      </w:pPr>
      <w:r>
        <w:rPr>
          <w:rStyle w:val="Heading4Char"/>
          <w:rFonts w:ascii="Arial" w:hAnsi="Arial" w:cs="Arial"/>
          <w:b/>
          <w:bCs/>
          <w:color w:val="4F81BD" w:themeColor="accent1"/>
          <w:lang w:val="tr"/>
        </w:rPr>
        <w:t>İzotop</w:t>
      </w:r>
    </w:p>
    <w:p w14:paraId="6BBB2F46" w14:textId="4389E611" w:rsidR="000455C9" w:rsidRPr="000455C9" w:rsidRDefault="000455C9" w:rsidP="000455C9">
      <w:pPr>
        <w:rPr>
          <w:rStyle w:val="SubtleEmphasis"/>
          <w:i w:val="0"/>
          <w:color w:val="auto"/>
        </w:rPr>
      </w:pPr>
      <w:r>
        <w:rPr>
          <w:rStyle w:val="SubtleEmphasis"/>
          <w:i w:val="0"/>
          <w:iCs w:val="0"/>
          <w:color w:val="auto"/>
          <w:lang w:val="tr"/>
        </w:rPr>
        <w:t>Aynı elementin eşit sayıda proton içeren, ancak çekirdeklerinde farklı sayıda nötron içeren ve dolayısıyla kimyasal özelliklerde değil, göreli atomik kütlede farklılık gösteren iki veya daha fazla formu; özellikle, bir elementin radyoaktif bir formu.</w:t>
      </w:r>
    </w:p>
    <w:p w14:paraId="44EBD236" w14:textId="77777777" w:rsidR="001E2295" w:rsidRDefault="001E2295" w:rsidP="00167149">
      <w:pPr>
        <w:pStyle w:val="Heading4"/>
        <w:rPr>
          <w:rStyle w:val="Heading4Char"/>
          <w:rFonts w:ascii="Arial" w:hAnsi="Arial" w:cs="Arial"/>
          <w:b/>
          <w:color w:val="4F81BD" w:themeColor="accent1"/>
        </w:rPr>
      </w:pPr>
    </w:p>
    <w:p w14:paraId="25EC46D9" w14:textId="77777777" w:rsidR="00F0095C" w:rsidRPr="00167149" w:rsidRDefault="00F0095C" w:rsidP="00167149">
      <w:pPr>
        <w:pStyle w:val="Heading4"/>
      </w:pPr>
      <w:r>
        <w:rPr>
          <w:rStyle w:val="Heading4Char"/>
          <w:rFonts w:ascii="Arial" w:hAnsi="Arial" w:cs="Arial"/>
          <w:b/>
          <w:bCs/>
          <w:color w:val="4F81BD" w:themeColor="accent1"/>
          <w:lang w:val="tr"/>
        </w:rPr>
        <w:t>Nötronlar</w:t>
      </w:r>
    </w:p>
    <w:p w14:paraId="7466C0FB" w14:textId="1F960379" w:rsidR="00F0095C" w:rsidRDefault="00F0095C" w:rsidP="00F0095C">
      <w:r>
        <w:rPr>
          <w:lang w:val="tr"/>
        </w:rPr>
        <w:t>Bir nötron, bir proton ile benzer kütleye sahip bir atomik parçacıktır.  Gama radyasyonu gibi, havada birkaç yüz metre yol alabilir.  Nötron radyasyonu, su veya plastik gibi yüksek hidrojen içeriğine sahip malzemeler tarafından en etkili şekilde durdurulur.</w:t>
      </w:r>
    </w:p>
    <w:p w14:paraId="25064855" w14:textId="77777777" w:rsidR="007A3185" w:rsidRDefault="007A3185" w:rsidP="00F0095C"/>
    <w:p w14:paraId="1C4C0207" w14:textId="77777777" w:rsidR="000455C9" w:rsidRDefault="000455C9" w:rsidP="0085758D">
      <w:pPr>
        <w:rPr>
          <w:rFonts w:ascii="Arial" w:hAnsi="Arial" w:cs="Arial"/>
          <w:b/>
          <w:bCs/>
          <w:color w:val="4F81BD" w:themeColor="accent1"/>
        </w:rPr>
      </w:pPr>
    </w:p>
    <w:p w14:paraId="2AF696F1" w14:textId="77777777" w:rsidR="000455C9" w:rsidRDefault="000455C9" w:rsidP="0085758D">
      <w:pPr>
        <w:rPr>
          <w:rFonts w:ascii="Arial" w:hAnsi="Arial" w:cs="Arial"/>
          <w:b/>
          <w:bCs/>
          <w:color w:val="4F81BD" w:themeColor="accent1"/>
        </w:rPr>
      </w:pPr>
    </w:p>
    <w:p w14:paraId="51097191" w14:textId="77777777" w:rsidR="000455C9" w:rsidRDefault="000455C9" w:rsidP="0085758D">
      <w:pPr>
        <w:rPr>
          <w:rFonts w:ascii="Arial" w:hAnsi="Arial" w:cs="Arial"/>
          <w:b/>
          <w:bCs/>
          <w:color w:val="4F81BD" w:themeColor="accent1"/>
        </w:rPr>
      </w:pPr>
    </w:p>
    <w:p w14:paraId="7D11B520" w14:textId="77777777" w:rsidR="0085758D" w:rsidRPr="00116B79" w:rsidRDefault="0085758D" w:rsidP="0085758D">
      <w:r>
        <w:rPr>
          <w:rFonts w:ascii="Arial" w:hAnsi="Arial" w:cs="Arial"/>
          <w:b/>
          <w:bCs/>
          <w:color w:val="4F81BD" w:themeColor="accent1"/>
          <w:lang w:val="tr"/>
        </w:rPr>
        <w:t>Nükleer Malzeme</w:t>
      </w:r>
    </w:p>
    <w:p w14:paraId="2B5E7B12" w14:textId="77777777" w:rsidR="0085758D" w:rsidRPr="00116B79" w:rsidRDefault="0085758D" w:rsidP="0085758D">
      <w:r>
        <w:rPr>
          <w:lang w:val="tr"/>
        </w:rPr>
        <w:t xml:space="preserve">Bir nükleer silah/nükleer patlama için gerekli bölünebilir malzeme; plütonyum-238'de %80'i aşan izotopik konsantrasyon hariç teknik olarak plütonyum; uranyum-233; veya 235 veya 233 izotopunda zenginleştirilmiş uranyum. </w:t>
      </w:r>
    </w:p>
    <w:p w14:paraId="62A4317C" w14:textId="77777777" w:rsidR="0085758D" w:rsidRPr="00116B79" w:rsidRDefault="0085758D" w:rsidP="0085758D"/>
    <w:p w14:paraId="500B5AFB" w14:textId="77777777" w:rsidR="0085758D" w:rsidRPr="00116B79" w:rsidRDefault="0085758D" w:rsidP="0085758D">
      <w:pPr>
        <w:rPr>
          <w:rFonts w:ascii="Arial" w:hAnsi="Arial" w:cs="Arial"/>
          <w:b/>
          <w:bCs/>
          <w:color w:val="4F81BD" w:themeColor="accent1"/>
        </w:rPr>
      </w:pPr>
      <w:r>
        <w:rPr>
          <w:rFonts w:ascii="Arial" w:hAnsi="Arial" w:cs="Arial"/>
          <w:b/>
          <w:bCs/>
          <w:color w:val="4F81BD" w:themeColor="accent1"/>
          <w:lang w:val="tr"/>
        </w:rPr>
        <w:t>Nükleer Silah</w:t>
      </w:r>
    </w:p>
    <w:p w14:paraId="5EAE2F77" w14:textId="77777777" w:rsidR="0085758D" w:rsidRDefault="0085758D" w:rsidP="0085758D">
      <w:r>
        <w:rPr>
          <w:lang w:val="tr"/>
        </w:rPr>
        <w:t xml:space="preserve">Atom çekirdeğinin fisyonunu veya fisyon ve füzyonunu içeren nükleer zincir reaksiyonlarının bir sonucu olarak nükleer enerjiyi patlayıcı bir şekilde serbest bırakan bir cihaz. </w:t>
      </w:r>
    </w:p>
    <w:p w14:paraId="75B13000" w14:textId="77777777" w:rsidR="007543C4" w:rsidRPr="00116B79" w:rsidRDefault="007543C4" w:rsidP="0085758D"/>
    <w:p w14:paraId="5B5FD1BA" w14:textId="77777777" w:rsidR="0094169D" w:rsidRPr="00116B79" w:rsidRDefault="0094169D" w:rsidP="0094169D">
      <w:pPr>
        <w:rPr>
          <w:rFonts w:ascii="Arial" w:hAnsi="Arial" w:cs="Arial"/>
          <w:b/>
          <w:bCs/>
          <w:color w:val="4F81BD" w:themeColor="accent1"/>
        </w:rPr>
      </w:pPr>
      <w:r>
        <w:rPr>
          <w:rFonts w:ascii="Arial" w:hAnsi="Arial" w:cs="Arial"/>
          <w:b/>
          <w:bCs/>
          <w:color w:val="4F81BD" w:themeColor="accent1"/>
          <w:lang w:val="tr"/>
        </w:rPr>
        <w:t>Radyasyon</w:t>
      </w:r>
    </w:p>
    <w:p w14:paraId="05FDC330" w14:textId="77777777" w:rsidR="0094169D" w:rsidRDefault="0094169D" w:rsidP="0094169D">
      <w:r>
        <w:rPr>
          <w:lang w:val="tr"/>
        </w:rPr>
        <w:t xml:space="preserve">Radyoaktif atomlardan salınan ve algılamak için ekipman gerektiren parçacıklar veya elektromanyetik ışınlar biçimindeki görünmez enerji. Radyasyon kaynakları doğal (uranyum gibi) veya insan yapımı (X-ışınları gibi) olabilir; insanlar her gün çevresel kaynaklardan az miktarda radyasyona maruz kalmaktadır. </w:t>
      </w:r>
    </w:p>
    <w:p w14:paraId="7335AA27" w14:textId="77777777" w:rsidR="0063042C" w:rsidRDefault="0063042C" w:rsidP="0094169D"/>
    <w:p w14:paraId="6CCD9054" w14:textId="720F0ADD" w:rsidR="0063042C" w:rsidRDefault="0063042C" w:rsidP="00FB7EEA">
      <w:pPr>
        <w:pStyle w:val="ListParagraph"/>
        <w:numPr>
          <w:ilvl w:val="0"/>
          <w:numId w:val="5"/>
        </w:numPr>
      </w:pPr>
      <w:r>
        <w:rPr>
          <w:lang w:val="tr"/>
        </w:rPr>
        <w:t>İyonlaştırıcı radyasyon.  Diğer atomlarda iyonlaşmaya (nötr atomlardan elektronları uzaklaştırmaya) neden olmak için yeterli enerjiye sahip radyasyondur (parçacıklar veya ışınlar).</w:t>
      </w:r>
    </w:p>
    <w:p w14:paraId="2526D197" w14:textId="4620BBFE" w:rsidR="0063042C" w:rsidRDefault="0063042C" w:rsidP="00FB7EEA">
      <w:pPr>
        <w:pStyle w:val="ListParagraph"/>
        <w:numPr>
          <w:ilvl w:val="0"/>
          <w:numId w:val="5"/>
        </w:numPr>
      </w:pPr>
      <w:r>
        <w:rPr>
          <w:lang w:val="tr"/>
        </w:rPr>
        <w:t>İyonlaştırmayan Radyasyon.  Diğer atomlarda iyonlaşmaya neden olacak kadar enerjisi olmayan radyasyon.</w:t>
      </w:r>
    </w:p>
    <w:p w14:paraId="5D43570F" w14:textId="77777777" w:rsidR="001E2295" w:rsidRPr="00116B79" w:rsidRDefault="001E2295" w:rsidP="001E2295">
      <w:pPr>
        <w:pStyle w:val="ListParagraph"/>
      </w:pPr>
    </w:p>
    <w:p w14:paraId="7B6FC60B" w14:textId="77777777" w:rsidR="0094169D" w:rsidRPr="00116B79" w:rsidRDefault="0094169D" w:rsidP="0094169D"/>
    <w:p w14:paraId="0A0D8DE8" w14:textId="77777777" w:rsidR="0085758D" w:rsidRPr="00116B79" w:rsidRDefault="0085758D" w:rsidP="0085758D">
      <w:r>
        <w:rPr>
          <w:rFonts w:ascii="Arial" w:hAnsi="Arial" w:cs="Arial"/>
          <w:b/>
          <w:bCs/>
          <w:color w:val="4F81BD" w:themeColor="accent1"/>
          <w:lang w:val="tr"/>
        </w:rPr>
        <w:t>Radyoaktif Kaynak</w:t>
      </w:r>
    </w:p>
    <w:p w14:paraId="4509C523" w14:textId="298B747A" w:rsidR="0085758D" w:rsidRDefault="0085758D" w:rsidP="0085758D">
      <w:r>
        <w:rPr>
          <w:lang w:val="tr"/>
        </w:rPr>
        <w:t xml:space="preserve">İyonlaştırıcı radyasyon yayarak veya radyoaktif maddeler salarak radyasyona maruz kalmaya neden olabilecek radyoaktif malzeme içeren herhangi bir şey. Genellikle tıbbi tele-terapide ve endüstriyel radyografide, piller için bir güç kaynağı olarak veya çeşitli endüstriyel göstergelerde kullanılan kapalı bir radyasyon kaynağı. </w:t>
      </w:r>
    </w:p>
    <w:p w14:paraId="22DCB0F9" w14:textId="77777777" w:rsidR="001E2295" w:rsidRDefault="001E2295" w:rsidP="0085758D"/>
    <w:p w14:paraId="077E1175" w14:textId="77777777" w:rsidR="001E2295" w:rsidRDefault="001E2295" w:rsidP="001E2295">
      <w:pPr>
        <w:rPr>
          <w:rFonts w:ascii="Arial" w:hAnsi="Arial" w:cs="Arial"/>
          <w:b/>
          <w:bCs/>
          <w:color w:val="4F81BD" w:themeColor="accent1"/>
        </w:rPr>
      </w:pPr>
      <w:r>
        <w:rPr>
          <w:rFonts w:ascii="Arial" w:hAnsi="Arial" w:cs="Arial"/>
          <w:b/>
          <w:bCs/>
          <w:color w:val="4F81BD" w:themeColor="accent1"/>
          <w:lang w:val="tr"/>
        </w:rPr>
        <w:t>Radyonüklid</w:t>
      </w:r>
    </w:p>
    <w:p w14:paraId="0A70768C" w14:textId="1D07E800" w:rsidR="001E2295" w:rsidRPr="00FD6107" w:rsidRDefault="00FD6107" w:rsidP="001E2295">
      <w:r>
        <w:rPr>
          <w:lang w:val="tr"/>
        </w:rPr>
        <w:t>Bir radyonüklid (radyoaktif nüklid, radyoizotop veya radyoaktif izotop), aşırı nükleer enerjiye sahip olan ve onu kararsız hale getiren bir atomdur.</w:t>
      </w:r>
    </w:p>
    <w:p w14:paraId="17807F73" w14:textId="77777777" w:rsidR="001E2295" w:rsidRPr="00116B79" w:rsidRDefault="001E2295" w:rsidP="001E2295"/>
    <w:p w14:paraId="37A62729" w14:textId="77777777" w:rsidR="001E2295" w:rsidRDefault="001E2295" w:rsidP="001E2295">
      <w:pPr>
        <w:rPr>
          <w:rFonts w:ascii="Arial" w:hAnsi="Arial" w:cs="Arial"/>
          <w:b/>
          <w:bCs/>
          <w:color w:val="4F81BD" w:themeColor="accent1"/>
        </w:rPr>
      </w:pPr>
      <w:r>
        <w:rPr>
          <w:rFonts w:ascii="Arial" w:hAnsi="Arial" w:cs="Arial"/>
          <w:b/>
          <w:bCs/>
          <w:color w:val="4F81BD" w:themeColor="accent1"/>
          <w:lang w:val="tr"/>
        </w:rPr>
        <w:t>Radyoaktif Bozunma</w:t>
      </w:r>
    </w:p>
    <w:p w14:paraId="6631424F" w14:textId="3D2E2F5F" w:rsidR="005A0ABF" w:rsidRPr="005A0ABF" w:rsidRDefault="005A0ABF" w:rsidP="001E2295">
      <w:r>
        <w:rPr>
          <w:lang w:val="tr"/>
        </w:rPr>
        <w:t>Bir radyoaktif atomda meydana gelen değişim süreci, örneğin çekirdeğinden bir parçacık veya enerji saldığında olduğu gibi.</w:t>
      </w:r>
    </w:p>
    <w:p w14:paraId="7C391533" w14:textId="77777777" w:rsidR="00120BEE" w:rsidRDefault="00120BEE" w:rsidP="001E2295">
      <w:pPr>
        <w:rPr>
          <w:rFonts w:ascii="Arial" w:hAnsi="Arial" w:cs="Arial"/>
          <w:b/>
          <w:bCs/>
          <w:color w:val="4F81BD" w:themeColor="accent1"/>
        </w:rPr>
      </w:pPr>
    </w:p>
    <w:p w14:paraId="34EF4668" w14:textId="77777777" w:rsidR="00120BEE" w:rsidRDefault="00120BEE" w:rsidP="00120BEE">
      <w:pPr>
        <w:rPr>
          <w:rFonts w:ascii="Arial" w:hAnsi="Arial" w:cs="Arial"/>
          <w:b/>
          <w:bCs/>
          <w:color w:val="4F81BD" w:themeColor="accent1"/>
        </w:rPr>
      </w:pPr>
      <w:r>
        <w:rPr>
          <w:rFonts w:ascii="Arial" w:hAnsi="Arial" w:cs="Arial"/>
          <w:b/>
          <w:bCs/>
          <w:color w:val="4F81BD" w:themeColor="accent1"/>
          <w:lang w:val="tr"/>
        </w:rPr>
        <w:t>Radyoaktif Yarı Ömür</w:t>
      </w:r>
    </w:p>
    <w:p w14:paraId="70D8D4EA" w14:textId="5435F1A4" w:rsidR="005A0ABF" w:rsidRPr="005A0ABF" w:rsidRDefault="005A0ABF" w:rsidP="00120BEE">
      <w:pPr>
        <w:rPr>
          <w:rStyle w:val="SubtleEmphasis"/>
          <w:i w:val="0"/>
          <w:color w:val="auto"/>
        </w:rPr>
      </w:pPr>
      <w:r>
        <w:rPr>
          <w:rStyle w:val="SubtleEmphasis"/>
          <w:i w:val="0"/>
          <w:iCs w:val="0"/>
          <w:color w:val="auto"/>
          <w:lang w:val="tr"/>
        </w:rPr>
        <w:t>Başlangıçta mevcut olan radyoaktif atomların yarısının bozunması için geçen süre.</w:t>
      </w:r>
    </w:p>
    <w:p w14:paraId="5A6CC771" w14:textId="77777777" w:rsidR="00120BEE" w:rsidRPr="00116B79" w:rsidRDefault="00120BEE" w:rsidP="001E2295"/>
    <w:p w14:paraId="1A2C14B7" w14:textId="77777777" w:rsidR="0085758D" w:rsidRPr="00116B79" w:rsidRDefault="0085758D" w:rsidP="0085758D">
      <w:r>
        <w:rPr>
          <w:rFonts w:ascii="Arial" w:hAnsi="Arial" w:cs="Arial"/>
          <w:b/>
          <w:bCs/>
          <w:color w:val="4F81BD" w:themeColor="accent1"/>
          <w:lang w:val="tr"/>
        </w:rPr>
        <w:t>Koruma</w:t>
      </w:r>
    </w:p>
    <w:p w14:paraId="28238214" w14:textId="370CD171" w:rsidR="0085758D" w:rsidRPr="00F925DB" w:rsidRDefault="0085758D" w:rsidP="0085758D">
      <w:pPr>
        <w:rPr>
          <w:rStyle w:val="SubtleEmphasis"/>
          <w:i w:val="0"/>
          <w:color w:val="auto"/>
        </w:rPr>
      </w:pPr>
      <w:r>
        <w:rPr>
          <w:rStyle w:val="SubtleEmphasis"/>
          <w:i w:val="0"/>
          <w:iCs w:val="0"/>
          <w:color w:val="auto"/>
          <w:lang w:val="tr"/>
        </w:rPr>
        <w:t>Radyasyon kaynağı ile alıcı arasındaki herhangi bir malzemeye  gama ışını enerjisinin bir kısmını emdiği için koruma denir.  Örneğin, 6 cm'lik yoğun beton, tipik gama ışınlarının yaklaşık yüzde 50'sini emecektir.  On iki santimetre su da aynı derecede etkilidir.</w:t>
      </w:r>
    </w:p>
    <w:p w14:paraId="75420BAF" w14:textId="77777777" w:rsidR="0085758D" w:rsidRDefault="0085758D" w:rsidP="0094169D">
      <w:pPr>
        <w:rPr>
          <w:rFonts w:ascii="Arial" w:hAnsi="Arial" w:cs="Arial"/>
          <w:b/>
          <w:bCs/>
          <w:color w:val="4F81BD" w:themeColor="accent1"/>
        </w:rPr>
      </w:pPr>
    </w:p>
    <w:p w14:paraId="01C7314A" w14:textId="77777777" w:rsidR="0094169D" w:rsidRDefault="0094169D" w:rsidP="0094169D"/>
    <w:p w14:paraId="4C31AB28" w14:textId="77777777" w:rsidR="009138F5" w:rsidRDefault="009138F5" w:rsidP="0094169D"/>
    <w:p w14:paraId="287FFC64" w14:textId="77777777" w:rsidR="009138F5" w:rsidRPr="00116B79" w:rsidRDefault="009138F5" w:rsidP="0094169D"/>
    <w:p w14:paraId="51BA88F9" w14:textId="77777777" w:rsidR="0094169D" w:rsidRPr="00116B79" w:rsidRDefault="0094169D" w:rsidP="0094169D"/>
    <w:tbl>
      <w:tblPr>
        <w:tblStyle w:val="TableGrid1"/>
        <w:tblW w:w="0" w:type="auto"/>
        <w:tblLook w:val="04A0" w:firstRow="1" w:lastRow="0" w:firstColumn="1" w:lastColumn="0" w:noHBand="0" w:noVBand="1"/>
      </w:tblPr>
      <w:tblGrid>
        <w:gridCol w:w="4675"/>
        <w:gridCol w:w="4675"/>
      </w:tblGrid>
      <w:tr w:rsidR="0094169D" w:rsidRPr="00116B79" w14:paraId="501C61C3" w14:textId="77777777" w:rsidTr="00D86DE2">
        <w:tc>
          <w:tcPr>
            <w:tcW w:w="4675" w:type="dxa"/>
            <w:shd w:val="clear" w:color="auto" w:fill="4F81BD" w:themeFill="accent1"/>
          </w:tcPr>
          <w:p w14:paraId="7C258EEC" w14:textId="77777777" w:rsidR="0094169D" w:rsidRPr="00116B79" w:rsidRDefault="0094169D" w:rsidP="00D86DE2">
            <w:pPr>
              <w:jc w:val="center"/>
              <w:rPr>
                <w:b/>
              </w:rPr>
            </w:pPr>
            <w:r>
              <w:rPr>
                <w:b/>
                <w:bCs/>
                <w:color w:val="FFFFFF" w:themeColor="background1"/>
                <w:sz w:val="28"/>
                <w:lang w:val="tr"/>
              </w:rPr>
              <w:t>Radyasyona Maruz Kalma (Tahriş)</w:t>
            </w:r>
          </w:p>
        </w:tc>
        <w:tc>
          <w:tcPr>
            <w:tcW w:w="4675" w:type="dxa"/>
            <w:shd w:val="clear" w:color="auto" w:fill="4F81BD" w:themeFill="accent1"/>
          </w:tcPr>
          <w:p w14:paraId="47E8FC1B" w14:textId="77777777" w:rsidR="0094169D" w:rsidRPr="00116B79" w:rsidRDefault="0094169D" w:rsidP="00D86DE2">
            <w:pPr>
              <w:jc w:val="center"/>
            </w:pPr>
            <w:r>
              <w:rPr>
                <w:b/>
                <w:bCs/>
                <w:color w:val="FFFFFF" w:themeColor="background1"/>
                <w:sz w:val="28"/>
                <w:lang w:val="tr"/>
              </w:rPr>
              <w:t>Radyasyon Kontaminasyonu</w:t>
            </w:r>
          </w:p>
        </w:tc>
      </w:tr>
      <w:tr w:rsidR="0094169D" w:rsidRPr="00116B79" w14:paraId="72929ACD" w14:textId="77777777" w:rsidTr="00D86DE2">
        <w:tc>
          <w:tcPr>
            <w:tcW w:w="4675" w:type="dxa"/>
          </w:tcPr>
          <w:p w14:paraId="6BDF5A64" w14:textId="77777777" w:rsidR="0094169D" w:rsidRPr="00116B79" w:rsidRDefault="0094169D" w:rsidP="00FB7EEA">
            <w:pPr>
              <w:numPr>
                <w:ilvl w:val="0"/>
                <w:numId w:val="4"/>
              </w:numPr>
              <w:spacing w:before="120" w:after="120"/>
            </w:pPr>
            <w:r>
              <w:rPr>
                <w:lang w:val="tr"/>
              </w:rPr>
              <w:t>Bir kişi radyoaktif maddelerin bulunduğu ortamda bulunduğunda meydana gelir</w:t>
            </w:r>
          </w:p>
          <w:p w14:paraId="729BA563" w14:textId="77777777" w:rsidR="0094169D" w:rsidRPr="00116B79" w:rsidRDefault="0094169D" w:rsidP="00FB7EEA">
            <w:pPr>
              <w:numPr>
                <w:ilvl w:val="0"/>
                <w:numId w:val="4"/>
              </w:numPr>
              <w:spacing w:before="120" w:after="120"/>
            </w:pPr>
            <w:r>
              <w:rPr>
                <w:lang w:val="tr"/>
              </w:rPr>
              <w:t>Radyoaktif madde aktarımı yok</w:t>
            </w:r>
          </w:p>
          <w:p w14:paraId="5824B8EE" w14:textId="77777777" w:rsidR="0094169D" w:rsidRPr="00116B79" w:rsidRDefault="0094169D" w:rsidP="00FB7EEA">
            <w:pPr>
              <w:numPr>
                <w:ilvl w:val="0"/>
                <w:numId w:val="4"/>
              </w:numPr>
              <w:spacing w:before="120" w:after="120"/>
            </w:pPr>
            <w:r>
              <w:rPr>
                <w:lang w:val="tr"/>
              </w:rPr>
              <w:t>"Doz", bir kişi veya hayvan tarafından emilen radyasyon seviyesini tanımlar, "rad" veya “gray" olarak ölçülür.</w:t>
            </w:r>
          </w:p>
        </w:tc>
        <w:tc>
          <w:tcPr>
            <w:tcW w:w="4675" w:type="dxa"/>
          </w:tcPr>
          <w:p w14:paraId="13D766F1" w14:textId="77777777" w:rsidR="0094169D" w:rsidRPr="00116B79" w:rsidRDefault="0094169D" w:rsidP="00FB7EEA">
            <w:pPr>
              <w:numPr>
                <w:ilvl w:val="0"/>
                <w:numId w:val="3"/>
              </w:numPr>
              <w:spacing w:before="120" w:after="100" w:afterAutospacing="1"/>
            </w:pPr>
            <w:r>
              <w:rPr>
                <w:lang w:val="tr"/>
              </w:rPr>
              <w:t>Bir kişinin üzerinde radyoaktif madde (harici kontaminasyon) veya içlerinde (dahili kontaminasyon) örneğin solunum yoluyla olduğunda ortaya çıkar.</w:t>
            </w:r>
          </w:p>
          <w:p w14:paraId="4994F548" w14:textId="77777777" w:rsidR="0094169D" w:rsidRPr="00116B79" w:rsidRDefault="0094169D" w:rsidP="00FB7EEA">
            <w:pPr>
              <w:numPr>
                <w:ilvl w:val="0"/>
                <w:numId w:val="3"/>
              </w:numPr>
              <w:spacing w:before="120" w:after="100" w:afterAutospacing="1"/>
            </w:pPr>
            <w:r>
              <w:rPr>
                <w:lang w:val="tr"/>
              </w:rPr>
              <w:t>Kişi, dekontamine olana kadar nereye giderse gitsin radyasyonu aktarır.</w:t>
            </w:r>
          </w:p>
        </w:tc>
      </w:tr>
    </w:tbl>
    <w:p w14:paraId="7D49ADE5" w14:textId="77777777" w:rsidR="0094169D" w:rsidRDefault="007A3185" w:rsidP="007A3185">
      <w:r>
        <w:rPr>
          <w:lang w:val="tr"/>
        </w:rPr>
        <w:t xml:space="preserve"> </w:t>
      </w:r>
    </w:p>
    <w:p w14:paraId="0EA11B1D" w14:textId="77777777" w:rsidR="00F0095C" w:rsidRPr="00167149" w:rsidRDefault="0094169D" w:rsidP="00167149">
      <w:pPr>
        <w:pStyle w:val="Heading2"/>
      </w:pPr>
      <w:bookmarkStart w:id="4" w:name="_Toc476899695"/>
      <w:r>
        <w:rPr>
          <w:iCs w:val="0"/>
          <w:lang w:val="tr"/>
        </w:rPr>
        <w:t>2.  Radyasyon Ölçümü</w:t>
      </w:r>
      <w:bookmarkEnd w:id="4"/>
    </w:p>
    <w:p w14:paraId="5599D0D2" w14:textId="77777777" w:rsidR="00F0095C" w:rsidRPr="00066530" w:rsidRDefault="00167149" w:rsidP="00F0095C">
      <w:pPr>
        <w:rPr>
          <w:rStyle w:val="Heading4Char"/>
          <w:rFonts w:ascii="Arial" w:hAnsi="Arial" w:cs="Arial"/>
          <w:b/>
          <w:i w:val="0"/>
          <w:color w:val="4F81BD" w:themeColor="accent1"/>
        </w:rPr>
      </w:pPr>
      <w:r>
        <w:rPr>
          <w:rStyle w:val="Heading4Char"/>
          <w:rFonts w:ascii="Arial" w:hAnsi="Arial" w:cs="Arial"/>
          <w:b/>
          <w:bCs/>
          <w:i w:val="0"/>
          <w:iCs w:val="0"/>
          <w:color w:val="4F81BD" w:themeColor="accent1"/>
          <w:lang w:val="tr"/>
        </w:rPr>
        <w:t>RAD (radyasyon emilen doz)</w:t>
      </w:r>
    </w:p>
    <w:p w14:paraId="08ECE55B" w14:textId="77777777" w:rsidR="00F0095C" w:rsidRDefault="00F0095C" w:rsidP="00F0095C">
      <w:r>
        <w:rPr>
          <w:lang w:val="tr"/>
        </w:rPr>
        <w:t xml:space="preserve">Aynı maruziyeti alan farklı malzemeler aynı miktarda enerjiyi absorbe etmeyebilir. Rad ölçümü, farklı radyasyon türlerini (yani alfa, beta, gama ve nötron) malzemelere verdikleri enerjiyle ilişkilendirmek için geliştirilmiştir. Soğurulan radyasyon dozunun temel birimidir. Bir rad dozu, bir gram emici malzeme başına 100 erg (bir erg küçük ama ölçülebilir bir enerji miktarıdır) emilimini gösterir. </w:t>
      </w:r>
    </w:p>
    <w:p w14:paraId="0327781A" w14:textId="77777777" w:rsidR="00F0095C" w:rsidRPr="00066530" w:rsidRDefault="00F0095C" w:rsidP="00F0095C">
      <w:pPr>
        <w:rPr>
          <w:rStyle w:val="Heading4Char"/>
          <w:rFonts w:ascii="Arial" w:hAnsi="Arial" w:cs="Arial"/>
          <w:b/>
          <w:color w:val="4F81BD" w:themeColor="accent1"/>
        </w:rPr>
      </w:pPr>
    </w:p>
    <w:p w14:paraId="1C373F16" w14:textId="77777777" w:rsidR="00F0095C" w:rsidRPr="00066530" w:rsidRDefault="00167149" w:rsidP="00F0095C">
      <w:pPr>
        <w:rPr>
          <w:rStyle w:val="Heading4Char"/>
          <w:rFonts w:ascii="Arial" w:hAnsi="Arial" w:cs="Arial"/>
          <w:b/>
          <w:i w:val="0"/>
          <w:color w:val="4F81BD" w:themeColor="accent1"/>
        </w:rPr>
      </w:pPr>
      <w:r>
        <w:rPr>
          <w:rStyle w:val="Heading4Char"/>
          <w:rFonts w:ascii="Arial" w:hAnsi="Arial" w:cs="Arial"/>
          <w:b/>
          <w:bCs/>
          <w:i w:val="0"/>
          <w:iCs w:val="0"/>
          <w:color w:val="4F81BD" w:themeColor="accent1"/>
          <w:lang w:val="tr"/>
        </w:rPr>
        <w:t xml:space="preserve">REM (insana eşdeğer radyasyon/röntgen) </w:t>
      </w:r>
    </w:p>
    <w:p w14:paraId="0E7BE6F8" w14:textId="77777777" w:rsidR="00F0095C" w:rsidRDefault="00F0095C" w:rsidP="00F0095C">
      <w:r>
        <w:rPr>
          <w:lang w:val="tr"/>
        </w:rPr>
        <w:t>Biyolojik riski ve zararlı etki olasılığını göstermek için rad, rem'e dönüştürülür.  Rem, doku dozunu yansıtır ve emilen radyasyon türünü ve farklı radyasyon türlerinden zarar görme olasılığını hesaba katar.  Maruziyetler normalde bir rem'in kesirlerinde olduğundan, yaygın olarak kullanılan maruziyet birimi milliremdir (mrem).  Bin milirem bir rem'e eşittir.</w:t>
      </w:r>
    </w:p>
    <w:p w14:paraId="42587682" w14:textId="77777777" w:rsidR="00116B79" w:rsidRDefault="00116B79" w:rsidP="00F0095C"/>
    <w:p w14:paraId="56C73ED4" w14:textId="77777777" w:rsidR="00F0095C" w:rsidRPr="0048655F" w:rsidRDefault="00F0095C" w:rsidP="00066530">
      <w:pPr>
        <w:rPr>
          <w:rStyle w:val="Heading4Char"/>
          <w:rFonts w:ascii="Arial" w:hAnsi="Arial" w:cs="Arial"/>
          <w:b/>
          <w:i w:val="0"/>
          <w:color w:val="4F81BD" w:themeColor="accent1"/>
        </w:rPr>
      </w:pPr>
      <w:r>
        <w:rPr>
          <w:rStyle w:val="Heading4Char"/>
          <w:rFonts w:ascii="Arial" w:hAnsi="Arial" w:cs="Arial"/>
          <w:b/>
          <w:bCs/>
          <w:i w:val="0"/>
          <w:iCs w:val="0"/>
          <w:color w:val="4F81BD" w:themeColor="accent1"/>
          <w:lang w:val="tr"/>
        </w:rPr>
        <w:t>Doğal ve İnsan Yapımı Radyasyon Kaynakları</w:t>
      </w:r>
    </w:p>
    <w:p w14:paraId="34C2308B" w14:textId="7DACDD77" w:rsidR="002F0A37" w:rsidRPr="00F925DB" w:rsidRDefault="002F0A37" w:rsidP="00F925DB">
      <w:r>
        <w:rPr>
          <w:lang w:val="tr"/>
        </w:rPr>
        <w:t xml:space="preserve">Her gün, insanlar çevreden çok az miktarda radyasyona maruz kalmaktadır.  Güneşten gelen kozmik radyasyon, büyük ölçüde dünyanın atmosferi tarafından korunur; sonuç olarak, ortalama ABD radyasyon dozu 0.03 mSv/yıldır (30 mrem/yıl), ancak daha yüksek rakımlarda yaşayan insanlar daha fazlasını alabilir.  Dünyanın kayaları ve toprağı az miktarda radyoaktif element içerir.  Bu karasal kaynakların konsantrasyonu coğrafi olarak değiştiğinden, ortalama ABD doz hızı geniş bir aralıkta değişir, ancak ortalama 0,04 mSv/yıldır (40 mrem/yıl).  İnsan vücudu ayrıca, doku ve organlara dahil olan ve atmosferden alınan çok az miktarda radyoaktif element içerir.  Bu da yaklaşık 0,02 mSv/yıl (20 mrem/yıl) katkıda bulunur.  </w:t>
      </w:r>
    </w:p>
    <w:p w14:paraId="18CD230F" w14:textId="77777777" w:rsidR="002F0A37" w:rsidRPr="00F925DB" w:rsidRDefault="002F0A37" w:rsidP="00F925DB"/>
    <w:p w14:paraId="10C6B2C5" w14:textId="35FFAF06" w:rsidR="002F0A37" w:rsidRPr="00F925DB" w:rsidRDefault="002F0A37" w:rsidP="00F925DB">
      <w:r>
        <w:rPr>
          <w:lang w:val="tr"/>
        </w:rPr>
        <w:t>Teşhis ve tedavi amaçlı radyoloji, evdeki radon, çeşitli tüketici ürünleri ve havayolu seyahati dahil olmak üzere radyasyona maruz kalmaya katkıda bulunabilecek birçok insan yapımı radyasyon kaynağı da vardır.  Bu, yaklaşık 1 mSv/yıl (100 mrem/yıl) olabilir.</w:t>
      </w:r>
    </w:p>
    <w:p w14:paraId="31C4EB83" w14:textId="73C4E61C" w:rsidR="00DF2354" w:rsidRDefault="00DF2354">
      <w:pPr>
        <w:spacing w:after="200" w:line="276" w:lineRule="auto"/>
        <w:rPr>
          <w:rFonts w:asciiTheme="minorHAnsi" w:hAnsiTheme="minorHAnsi"/>
          <w:sz w:val="28"/>
          <w:u w:val="single"/>
        </w:rPr>
      </w:pPr>
      <w:r>
        <w:rPr>
          <w:rFonts w:asciiTheme="minorHAnsi" w:hAnsiTheme="minorHAnsi"/>
          <w:sz w:val="28"/>
          <w:u w:val="single"/>
          <w:lang w:val="tr"/>
        </w:rPr>
        <w:br w:type="page"/>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700"/>
        <w:gridCol w:w="2767"/>
        <w:gridCol w:w="2668"/>
        <w:gridCol w:w="2589"/>
      </w:tblGrid>
      <w:tr w:rsidR="00B819E5" w:rsidRPr="00836DC3" w14:paraId="32CDFAC5" w14:textId="77777777" w:rsidTr="003F6269">
        <w:trPr>
          <w:trHeight w:val="669"/>
          <w:jc w:val="center"/>
        </w:trPr>
        <w:tc>
          <w:tcPr>
            <w:tcW w:w="1700" w:type="dxa"/>
            <w:shd w:val="clear" w:color="auto" w:fill="4F81BD" w:themeFill="accent1"/>
            <w:vAlign w:val="center"/>
          </w:tcPr>
          <w:p w14:paraId="0E53AD29" w14:textId="77777777" w:rsidR="00B819E5" w:rsidRPr="00836DC3" w:rsidRDefault="00B819E5" w:rsidP="003F6269">
            <w:pPr>
              <w:jc w:val="center"/>
              <w:rPr>
                <w:b/>
                <w:color w:val="FFFFFF" w:themeColor="background1"/>
              </w:rPr>
            </w:pPr>
            <w:r>
              <w:rPr>
                <w:b/>
                <w:bCs/>
                <w:color w:val="FFFFFF" w:themeColor="background1"/>
                <w:lang w:val="tr"/>
              </w:rPr>
              <w:t>Maruz kaldıktan sonraki süre</w:t>
            </w:r>
          </w:p>
        </w:tc>
        <w:tc>
          <w:tcPr>
            <w:tcW w:w="2767" w:type="dxa"/>
            <w:shd w:val="clear" w:color="auto" w:fill="4F81BD" w:themeFill="accent1"/>
            <w:vAlign w:val="center"/>
          </w:tcPr>
          <w:p w14:paraId="3B26A9BA" w14:textId="77777777" w:rsidR="00B819E5" w:rsidRPr="00836DC3" w:rsidRDefault="00B819E5" w:rsidP="003F6269">
            <w:pPr>
              <w:jc w:val="center"/>
              <w:rPr>
                <w:b/>
                <w:color w:val="FFFFFF" w:themeColor="background1"/>
              </w:rPr>
            </w:pPr>
            <w:r>
              <w:rPr>
                <w:b/>
                <w:bCs/>
                <w:color w:val="FFFFFF" w:themeColor="background1"/>
                <w:lang w:val="tr"/>
              </w:rPr>
              <w:t>Subletal Doz</w:t>
            </w:r>
          </w:p>
          <w:p w14:paraId="554A2860" w14:textId="77777777" w:rsidR="00B819E5" w:rsidRPr="00836DC3" w:rsidRDefault="00B819E5" w:rsidP="003F6269">
            <w:pPr>
              <w:jc w:val="center"/>
              <w:rPr>
                <w:b/>
                <w:color w:val="FFFFFF" w:themeColor="background1"/>
              </w:rPr>
            </w:pPr>
            <w:r>
              <w:rPr>
                <w:b/>
                <w:bCs/>
                <w:color w:val="FFFFFF" w:themeColor="background1"/>
                <w:lang w:val="tr"/>
              </w:rPr>
              <w:t>(100-250 rem)</w:t>
            </w:r>
          </w:p>
        </w:tc>
        <w:tc>
          <w:tcPr>
            <w:tcW w:w="2668" w:type="dxa"/>
            <w:shd w:val="clear" w:color="auto" w:fill="4F81BD" w:themeFill="accent1"/>
            <w:vAlign w:val="center"/>
          </w:tcPr>
          <w:p w14:paraId="18FBC29E" w14:textId="77777777" w:rsidR="00B819E5" w:rsidRPr="00836DC3" w:rsidRDefault="00B819E5" w:rsidP="003F6269">
            <w:pPr>
              <w:jc w:val="center"/>
              <w:rPr>
                <w:b/>
                <w:color w:val="FFFFFF" w:themeColor="background1"/>
              </w:rPr>
            </w:pPr>
            <w:r>
              <w:rPr>
                <w:b/>
                <w:bCs/>
                <w:color w:val="FFFFFF" w:themeColor="background1"/>
                <w:lang w:val="tr"/>
              </w:rPr>
              <w:t>Öldürücü Doz</w:t>
            </w:r>
          </w:p>
          <w:p w14:paraId="0D65F5C7" w14:textId="77777777" w:rsidR="00B819E5" w:rsidRPr="00836DC3" w:rsidRDefault="00B819E5" w:rsidP="003F6269">
            <w:pPr>
              <w:jc w:val="center"/>
              <w:rPr>
                <w:b/>
                <w:color w:val="FFFFFF" w:themeColor="background1"/>
              </w:rPr>
            </w:pPr>
            <w:r>
              <w:rPr>
                <w:b/>
                <w:bCs/>
                <w:color w:val="FFFFFF" w:themeColor="background1"/>
                <w:lang w:val="tr"/>
              </w:rPr>
              <w:t>(250-450 rem)</w:t>
            </w:r>
          </w:p>
        </w:tc>
        <w:tc>
          <w:tcPr>
            <w:tcW w:w="2589" w:type="dxa"/>
            <w:shd w:val="clear" w:color="auto" w:fill="4F81BD" w:themeFill="accent1"/>
            <w:vAlign w:val="center"/>
          </w:tcPr>
          <w:p w14:paraId="1B92869F" w14:textId="77777777" w:rsidR="00B819E5" w:rsidRPr="00836DC3" w:rsidRDefault="00B819E5" w:rsidP="003F6269">
            <w:pPr>
              <w:jc w:val="center"/>
              <w:rPr>
                <w:b/>
                <w:color w:val="FFFFFF" w:themeColor="background1"/>
              </w:rPr>
            </w:pPr>
            <w:r>
              <w:rPr>
                <w:b/>
                <w:bCs/>
                <w:color w:val="FFFFFF" w:themeColor="background1"/>
                <w:lang w:val="tr"/>
              </w:rPr>
              <w:t>Ölümcül Doz</w:t>
            </w:r>
          </w:p>
          <w:p w14:paraId="5F43457F" w14:textId="77777777" w:rsidR="00B819E5" w:rsidRPr="00836DC3" w:rsidRDefault="00B819E5" w:rsidP="003F6269">
            <w:pPr>
              <w:jc w:val="center"/>
              <w:rPr>
                <w:b/>
                <w:color w:val="FFFFFF" w:themeColor="background1"/>
              </w:rPr>
            </w:pPr>
            <w:r>
              <w:rPr>
                <w:b/>
                <w:bCs/>
                <w:color w:val="FFFFFF" w:themeColor="background1"/>
                <w:lang w:val="tr"/>
              </w:rPr>
              <w:t>(&gt;650 ay)</w:t>
            </w:r>
          </w:p>
        </w:tc>
      </w:tr>
      <w:tr w:rsidR="00B819E5" w:rsidRPr="00836DC3" w14:paraId="2DECACB9" w14:textId="77777777" w:rsidTr="003F6269">
        <w:trPr>
          <w:trHeight w:val="1159"/>
          <w:jc w:val="center"/>
        </w:trPr>
        <w:tc>
          <w:tcPr>
            <w:tcW w:w="1700" w:type="dxa"/>
            <w:vMerge w:val="restart"/>
            <w:shd w:val="clear" w:color="auto" w:fill="B8CCE4" w:themeFill="accent1" w:themeFillTint="66"/>
            <w:vAlign w:val="center"/>
          </w:tcPr>
          <w:p w14:paraId="231A250B" w14:textId="77777777" w:rsidR="00B819E5" w:rsidRPr="00836DC3" w:rsidRDefault="00B819E5" w:rsidP="003F6269">
            <w:pPr>
              <w:jc w:val="center"/>
              <w:rPr>
                <w:b/>
              </w:rPr>
            </w:pPr>
            <w:r>
              <w:rPr>
                <w:b/>
                <w:bCs/>
                <w:lang w:val="tr"/>
              </w:rPr>
              <w:t>İlk hafta</w:t>
            </w:r>
          </w:p>
        </w:tc>
        <w:tc>
          <w:tcPr>
            <w:tcW w:w="2767" w:type="dxa"/>
            <w:vAlign w:val="center"/>
          </w:tcPr>
          <w:p w14:paraId="3D0BE9CB" w14:textId="77777777" w:rsidR="00B819E5" w:rsidRPr="00836DC3" w:rsidRDefault="00B819E5" w:rsidP="003F6269">
            <w:pPr>
              <w:jc w:val="center"/>
            </w:pPr>
            <w:r>
              <w:rPr>
                <w:lang w:val="tr"/>
              </w:rPr>
              <w:t>Saatler içinde bulantı ve ara sıra kusma</w:t>
            </w:r>
          </w:p>
        </w:tc>
        <w:tc>
          <w:tcPr>
            <w:tcW w:w="2668" w:type="dxa"/>
            <w:vAlign w:val="center"/>
          </w:tcPr>
          <w:p w14:paraId="0D14DF93" w14:textId="77777777" w:rsidR="00B819E5" w:rsidRPr="00836DC3" w:rsidRDefault="00B819E5" w:rsidP="003F6269">
            <w:pPr>
              <w:jc w:val="center"/>
            </w:pPr>
            <w:r>
              <w:rPr>
                <w:lang w:val="tr"/>
              </w:rPr>
              <w:t>Birkaç saat veya dakika içinde bulantı, kusma, aşırı solgunluk</w:t>
            </w:r>
          </w:p>
        </w:tc>
        <w:tc>
          <w:tcPr>
            <w:tcW w:w="2589" w:type="dxa"/>
            <w:vAlign w:val="center"/>
          </w:tcPr>
          <w:p w14:paraId="74D1C12C" w14:textId="77777777" w:rsidR="00B819E5" w:rsidRPr="00836DC3" w:rsidRDefault="00B819E5" w:rsidP="003F6269">
            <w:pPr>
              <w:jc w:val="center"/>
            </w:pPr>
            <w:r>
              <w:rPr>
                <w:lang w:val="tr"/>
              </w:rPr>
              <w:t>Mide bulantısı, kusma, birkaç dakika içinde aşırı solgunluk</w:t>
            </w:r>
          </w:p>
        </w:tc>
      </w:tr>
      <w:tr w:rsidR="00B819E5" w:rsidRPr="00836DC3" w14:paraId="20540EB3" w14:textId="77777777" w:rsidTr="003F6269">
        <w:trPr>
          <w:trHeight w:val="145"/>
          <w:jc w:val="center"/>
        </w:trPr>
        <w:tc>
          <w:tcPr>
            <w:tcW w:w="1700" w:type="dxa"/>
            <w:vMerge/>
            <w:shd w:val="clear" w:color="auto" w:fill="B8CCE4" w:themeFill="accent1" w:themeFillTint="66"/>
          </w:tcPr>
          <w:p w14:paraId="6BAAF2DF" w14:textId="77777777" w:rsidR="00B819E5" w:rsidRPr="00836DC3" w:rsidRDefault="00B819E5" w:rsidP="003F6269">
            <w:pPr>
              <w:jc w:val="center"/>
              <w:rPr>
                <w:b/>
              </w:rPr>
            </w:pPr>
          </w:p>
        </w:tc>
        <w:tc>
          <w:tcPr>
            <w:tcW w:w="2767" w:type="dxa"/>
            <w:vAlign w:val="center"/>
          </w:tcPr>
          <w:p w14:paraId="183441A9" w14:textId="77777777" w:rsidR="00B819E5" w:rsidRPr="00836DC3" w:rsidRDefault="00B819E5" w:rsidP="003F6269">
            <w:pPr>
              <w:jc w:val="center"/>
            </w:pPr>
          </w:p>
        </w:tc>
        <w:tc>
          <w:tcPr>
            <w:tcW w:w="2668" w:type="dxa"/>
            <w:vAlign w:val="center"/>
          </w:tcPr>
          <w:p w14:paraId="27C7B28F" w14:textId="77777777" w:rsidR="00B819E5" w:rsidRPr="00836DC3" w:rsidRDefault="00B819E5" w:rsidP="003F6269">
            <w:pPr>
              <w:jc w:val="center"/>
            </w:pPr>
          </w:p>
        </w:tc>
        <w:tc>
          <w:tcPr>
            <w:tcW w:w="2589" w:type="dxa"/>
            <w:vAlign w:val="center"/>
          </w:tcPr>
          <w:p w14:paraId="3319DA56" w14:textId="77777777" w:rsidR="00B819E5" w:rsidRPr="00836DC3" w:rsidRDefault="00B819E5" w:rsidP="003F6269">
            <w:pPr>
              <w:jc w:val="center"/>
            </w:pPr>
            <w:r>
              <w:rPr>
                <w:lang w:val="tr"/>
              </w:rPr>
              <w:t>Şok, bilinç kaybı,</w:t>
            </w:r>
          </w:p>
          <w:p w14:paraId="01D9EC8A" w14:textId="77777777" w:rsidR="00B819E5" w:rsidRPr="00836DC3" w:rsidRDefault="00B819E5" w:rsidP="003F6269">
            <w:pPr>
              <w:jc w:val="center"/>
            </w:pPr>
            <w:r>
              <w:rPr>
                <w:lang w:val="tr"/>
              </w:rPr>
              <w:t>ishal, karın ağrısı ve kramplar, ateş, şiddetli cilt tahrişi, yanıklar veya kabarcıklar, uykusuzluk, huzursuzluk</w:t>
            </w:r>
          </w:p>
        </w:tc>
      </w:tr>
      <w:tr w:rsidR="00B819E5" w:rsidRPr="00836DC3" w14:paraId="7A081A4A" w14:textId="77777777" w:rsidTr="003F6269">
        <w:trPr>
          <w:trHeight w:val="1159"/>
          <w:jc w:val="center"/>
        </w:trPr>
        <w:tc>
          <w:tcPr>
            <w:tcW w:w="1700" w:type="dxa"/>
            <w:vMerge w:val="restart"/>
            <w:shd w:val="clear" w:color="auto" w:fill="B8CCE4" w:themeFill="accent1" w:themeFillTint="66"/>
            <w:vAlign w:val="center"/>
          </w:tcPr>
          <w:p w14:paraId="53C4B515" w14:textId="77777777" w:rsidR="00B819E5" w:rsidRPr="00836DC3" w:rsidRDefault="00B819E5" w:rsidP="003F6269">
            <w:pPr>
              <w:jc w:val="center"/>
              <w:rPr>
                <w:b/>
              </w:rPr>
            </w:pPr>
            <w:r>
              <w:rPr>
                <w:b/>
                <w:bCs/>
                <w:lang w:val="tr"/>
              </w:rPr>
              <w:t>İkinci hafta</w:t>
            </w:r>
          </w:p>
        </w:tc>
        <w:tc>
          <w:tcPr>
            <w:tcW w:w="2767" w:type="dxa"/>
            <w:vAlign w:val="center"/>
          </w:tcPr>
          <w:p w14:paraId="3C63BF1F" w14:textId="77777777" w:rsidR="00B819E5" w:rsidRPr="00836DC3" w:rsidRDefault="00B819E5" w:rsidP="003F6269">
            <w:pPr>
              <w:jc w:val="center"/>
            </w:pPr>
          </w:p>
        </w:tc>
        <w:tc>
          <w:tcPr>
            <w:tcW w:w="2668" w:type="dxa"/>
            <w:vAlign w:val="center"/>
          </w:tcPr>
          <w:p w14:paraId="59A7CF98" w14:textId="77777777" w:rsidR="00B819E5" w:rsidRPr="00836DC3" w:rsidRDefault="00B819E5" w:rsidP="003F6269">
            <w:pPr>
              <w:jc w:val="center"/>
            </w:pPr>
            <w:r>
              <w:rPr>
                <w:lang w:val="tr"/>
              </w:rPr>
              <w:t>Kilo kaybı, genel halsizlik, yorgunluk, ağız iltihabı ve ülserler</w:t>
            </w:r>
          </w:p>
        </w:tc>
        <w:tc>
          <w:tcPr>
            <w:tcW w:w="2589" w:type="dxa"/>
            <w:vAlign w:val="center"/>
          </w:tcPr>
          <w:p w14:paraId="15D3D110" w14:textId="77777777" w:rsidR="00B819E5" w:rsidRPr="00836DC3" w:rsidRDefault="00B819E5" w:rsidP="003F6269">
            <w:pPr>
              <w:jc w:val="center"/>
            </w:pPr>
            <w:r>
              <w:rPr>
                <w:lang w:val="tr"/>
              </w:rPr>
              <w:t>Ölümün birkaç saat ila birkaç gün içinde (tıbbi müdahalede bulunulmazsa) olacağı kesindir.</w:t>
            </w:r>
          </w:p>
        </w:tc>
      </w:tr>
      <w:tr w:rsidR="00B819E5" w:rsidRPr="00836DC3" w14:paraId="51A837BC" w14:textId="77777777" w:rsidTr="003F6269">
        <w:trPr>
          <w:trHeight w:val="145"/>
          <w:jc w:val="center"/>
        </w:trPr>
        <w:tc>
          <w:tcPr>
            <w:tcW w:w="1700" w:type="dxa"/>
            <w:vMerge/>
            <w:shd w:val="clear" w:color="auto" w:fill="B8CCE4" w:themeFill="accent1" w:themeFillTint="66"/>
          </w:tcPr>
          <w:p w14:paraId="23E59407" w14:textId="77777777" w:rsidR="00B819E5" w:rsidRPr="00836DC3" w:rsidRDefault="00B819E5" w:rsidP="003F6269">
            <w:pPr>
              <w:jc w:val="center"/>
              <w:rPr>
                <w:b/>
              </w:rPr>
            </w:pPr>
          </w:p>
        </w:tc>
        <w:tc>
          <w:tcPr>
            <w:tcW w:w="2767" w:type="dxa"/>
            <w:vAlign w:val="center"/>
          </w:tcPr>
          <w:p w14:paraId="396C8FDC" w14:textId="77777777" w:rsidR="00B819E5" w:rsidRPr="00836DC3" w:rsidRDefault="00B819E5" w:rsidP="003F6269">
            <w:pPr>
              <w:jc w:val="center"/>
            </w:pPr>
          </w:p>
        </w:tc>
        <w:tc>
          <w:tcPr>
            <w:tcW w:w="2668" w:type="dxa"/>
            <w:vAlign w:val="center"/>
          </w:tcPr>
          <w:p w14:paraId="14D7B10F" w14:textId="77777777" w:rsidR="00B819E5" w:rsidRPr="00836DC3" w:rsidRDefault="00B819E5" w:rsidP="003F6269">
            <w:pPr>
              <w:jc w:val="center"/>
            </w:pPr>
            <w:r>
              <w:rPr>
                <w:lang w:val="tr"/>
              </w:rPr>
              <w:t>Ateş, iştahsızlık, karın ağrısı, şiddetli cilt tahrişi</w:t>
            </w:r>
          </w:p>
        </w:tc>
        <w:tc>
          <w:tcPr>
            <w:tcW w:w="2589" w:type="dxa"/>
            <w:vAlign w:val="center"/>
          </w:tcPr>
          <w:p w14:paraId="31B04087" w14:textId="77777777" w:rsidR="00B819E5" w:rsidRPr="00836DC3" w:rsidRDefault="00B819E5" w:rsidP="003F6269">
            <w:pPr>
              <w:jc w:val="center"/>
            </w:pPr>
          </w:p>
        </w:tc>
      </w:tr>
      <w:tr w:rsidR="00B819E5" w:rsidRPr="00836DC3" w14:paraId="24C0D7C7" w14:textId="77777777" w:rsidTr="003F6269">
        <w:trPr>
          <w:trHeight w:val="1095"/>
          <w:jc w:val="center"/>
        </w:trPr>
        <w:tc>
          <w:tcPr>
            <w:tcW w:w="1700" w:type="dxa"/>
            <w:vMerge w:val="restart"/>
            <w:shd w:val="clear" w:color="auto" w:fill="B8CCE4" w:themeFill="accent1" w:themeFillTint="66"/>
            <w:vAlign w:val="center"/>
          </w:tcPr>
          <w:p w14:paraId="3D6F0615" w14:textId="77777777" w:rsidR="00B819E5" w:rsidRPr="00836DC3" w:rsidRDefault="00B819E5" w:rsidP="003F6269">
            <w:pPr>
              <w:jc w:val="center"/>
              <w:rPr>
                <w:b/>
              </w:rPr>
            </w:pPr>
            <w:r>
              <w:rPr>
                <w:b/>
                <w:bCs/>
                <w:lang w:val="tr"/>
              </w:rPr>
              <w:t>Üçüncü Hafta</w:t>
            </w:r>
          </w:p>
        </w:tc>
        <w:tc>
          <w:tcPr>
            <w:tcW w:w="2767" w:type="dxa"/>
            <w:vAlign w:val="center"/>
          </w:tcPr>
          <w:p w14:paraId="674924D9" w14:textId="77777777" w:rsidR="00B819E5" w:rsidRPr="00836DC3" w:rsidRDefault="00B819E5" w:rsidP="003F6269">
            <w:pPr>
              <w:jc w:val="center"/>
            </w:pPr>
            <w:r>
              <w:rPr>
                <w:lang w:val="tr"/>
              </w:rPr>
              <w:t>Genel halsizlik, iştahsızlık, hafif cilt tahrişi, ishal, yorgunluk, uyuşukluk</w:t>
            </w:r>
          </w:p>
        </w:tc>
        <w:tc>
          <w:tcPr>
            <w:tcW w:w="2668" w:type="dxa"/>
            <w:vAlign w:val="center"/>
          </w:tcPr>
          <w:p w14:paraId="7C179522" w14:textId="77777777" w:rsidR="00B819E5" w:rsidRPr="00836DC3" w:rsidRDefault="00B819E5" w:rsidP="003F6269">
            <w:pPr>
              <w:jc w:val="center"/>
            </w:pPr>
            <w:r>
              <w:rPr>
                <w:lang w:val="tr"/>
              </w:rPr>
              <w:t>Saç dökülmesi, iç kanama</w:t>
            </w:r>
          </w:p>
        </w:tc>
        <w:tc>
          <w:tcPr>
            <w:tcW w:w="2589" w:type="dxa"/>
            <w:vAlign w:val="center"/>
          </w:tcPr>
          <w:p w14:paraId="2FC146AB" w14:textId="77777777" w:rsidR="00B819E5" w:rsidRPr="00836DC3" w:rsidRDefault="00B819E5" w:rsidP="003F6269">
            <w:pPr>
              <w:jc w:val="center"/>
            </w:pPr>
          </w:p>
        </w:tc>
      </w:tr>
      <w:tr w:rsidR="00B819E5" w:rsidRPr="00836DC3" w14:paraId="1736E7F5" w14:textId="77777777" w:rsidTr="003F6269">
        <w:trPr>
          <w:trHeight w:val="370"/>
          <w:jc w:val="center"/>
        </w:trPr>
        <w:tc>
          <w:tcPr>
            <w:tcW w:w="1700" w:type="dxa"/>
            <w:vMerge/>
            <w:shd w:val="clear" w:color="auto" w:fill="B8CCE4" w:themeFill="accent1" w:themeFillTint="66"/>
            <w:vAlign w:val="center"/>
          </w:tcPr>
          <w:p w14:paraId="1522B5FA" w14:textId="77777777" w:rsidR="00B819E5" w:rsidRPr="00836DC3" w:rsidRDefault="00B819E5" w:rsidP="003F6269">
            <w:pPr>
              <w:jc w:val="center"/>
              <w:rPr>
                <w:b/>
              </w:rPr>
            </w:pPr>
          </w:p>
        </w:tc>
        <w:tc>
          <w:tcPr>
            <w:tcW w:w="2767" w:type="dxa"/>
            <w:vAlign w:val="center"/>
          </w:tcPr>
          <w:p w14:paraId="6FABF2A3" w14:textId="77777777" w:rsidR="00B819E5" w:rsidRPr="00836DC3" w:rsidRDefault="00B819E5" w:rsidP="003F6269">
            <w:pPr>
              <w:jc w:val="center"/>
            </w:pPr>
            <w:r>
              <w:rPr>
                <w:lang w:val="tr"/>
              </w:rPr>
              <w:t>Saç kaybı</w:t>
            </w:r>
          </w:p>
        </w:tc>
        <w:tc>
          <w:tcPr>
            <w:tcW w:w="2668" w:type="dxa"/>
            <w:vAlign w:val="center"/>
          </w:tcPr>
          <w:p w14:paraId="3288479C" w14:textId="77777777" w:rsidR="00B819E5" w:rsidRPr="00836DC3" w:rsidRDefault="00B819E5" w:rsidP="003F6269">
            <w:pPr>
              <w:jc w:val="center"/>
            </w:pPr>
          </w:p>
        </w:tc>
        <w:tc>
          <w:tcPr>
            <w:tcW w:w="2589" w:type="dxa"/>
            <w:vAlign w:val="center"/>
          </w:tcPr>
          <w:p w14:paraId="312FF0D5" w14:textId="77777777" w:rsidR="00B819E5" w:rsidRPr="00836DC3" w:rsidRDefault="00B819E5" w:rsidP="003F6269">
            <w:pPr>
              <w:jc w:val="center"/>
            </w:pPr>
          </w:p>
        </w:tc>
      </w:tr>
      <w:tr w:rsidR="00B819E5" w:rsidRPr="00836DC3" w14:paraId="0CB0B748" w14:textId="77777777" w:rsidTr="003F6269">
        <w:trPr>
          <w:trHeight w:val="352"/>
          <w:jc w:val="center"/>
        </w:trPr>
        <w:tc>
          <w:tcPr>
            <w:tcW w:w="1700" w:type="dxa"/>
            <w:vMerge w:val="restart"/>
            <w:shd w:val="clear" w:color="auto" w:fill="B8CCE4" w:themeFill="accent1" w:themeFillTint="66"/>
            <w:vAlign w:val="center"/>
          </w:tcPr>
          <w:p w14:paraId="306D6DE8" w14:textId="77777777" w:rsidR="00B819E5" w:rsidRPr="00836DC3" w:rsidRDefault="00B819E5" w:rsidP="003F6269">
            <w:pPr>
              <w:jc w:val="center"/>
              <w:rPr>
                <w:b/>
              </w:rPr>
            </w:pPr>
            <w:r>
              <w:rPr>
                <w:b/>
                <w:bCs/>
                <w:lang w:val="tr"/>
              </w:rPr>
              <w:t>Dördüncü Hafta ve Sonrası</w:t>
            </w:r>
          </w:p>
        </w:tc>
        <w:tc>
          <w:tcPr>
            <w:tcW w:w="2767" w:type="dxa"/>
            <w:vAlign w:val="center"/>
          </w:tcPr>
          <w:p w14:paraId="711E3731" w14:textId="77777777" w:rsidR="00B819E5" w:rsidRPr="00836DC3" w:rsidRDefault="00B819E5" w:rsidP="003F6269">
            <w:pPr>
              <w:jc w:val="center"/>
            </w:pPr>
            <w:r>
              <w:rPr>
                <w:lang w:val="tr"/>
              </w:rPr>
              <w:t>Kurtarma olası</w:t>
            </w:r>
          </w:p>
        </w:tc>
        <w:tc>
          <w:tcPr>
            <w:tcW w:w="2668" w:type="dxa"/>
            <w:vAlign w:val="center"/>
          </w:tcPr>
          <w:p w14:paraId="2F3851CE" w14:textId="77777777" w:rsidR="00B819E5" w:rsidRPr="00836DC3" w:rsidRDefault="00B819E5" w:rsidP="003F6269">
            <w:pPr>
              <w:jc w:val="center"/>
            </w:pPr>
          </w:p>
        </w:tc>
        <w:tc>
          <w:tcPr>
            <w:tcW w:w="2589" w:type="dxa"/>
            <w:vAlign w:val="center"/>
          </w:tcPr>
          <w:p w14:paraId="1EA7212E" w14:textId="77777777" w:rsidR="00B819E5" w:rsidRPr="00836DC3" w:rsidRDefault="00B819E5" w:rsidP="003F6269">
            <w:pPr>
              <w:jc w:val="center"/>
            </w:pPr>
          </w:p>
        </w:tc>
      </w:tr>
      <w:tr w:rsidR="00B819E5" w:rsidRPr="00836DC3" w14:paraId="0EC63CE0" w14:textId="77777777" w:rsidTr="003F6269">
        <w:trPr>
          <w:trHeight w:val="145"/>
          <w:jc w:val="center"/>
        </w:trPr>
        <w:tc>
          <w:tcPr>
            <w:tcW w:w="1700" w:type="dxa"/>
            <w:vMerge/>
            <w:shd w:val="clear" w:color="auto" w:fill="B8CCE4" w:themeFill="accent1" w:themeFillTint="66"/>
            <w:vAlign w:val="center"/>
          </w:tcPr>
          <w:p w14:paraId="72740943" w14:textId="77777777" w:rsidR="00B819E5" w:rsidRPr="00836DC3" w:rsidRDefault="00B819E5" w:rsidP="003F6269">
            <w:pPr>
              <w:jc w:val="center"/>
            </w:pPr>
          </w:p>
        </w:tc>
        <w:tc>
          <w:tcPr>
            <w:tcW w:w="2767" w:type="dxa"/>
            <w:vAlign w:val="center"/>
          </w:tcPr>
          <w:p w14:paraId="689453D0" w14:textId="77777777" w:rsidR="00B819E5" w:rsidRPr="00836DC3" w:rsidRDefault="00B819E5" w:rsidP="003F6269">
            <w:pPr>
              <w:jc w:val="center"/>
            </w:pPr>
          </w:p>
        </w:tc>
        <w:tc>
          <w:tcPr>
            <w:tcW w:w="2668" w:type="dxa"/>
            <w:vAlign w:val="center"/>
          </w:tcPr>
          <w:p w14:paraId="1D6031CC" w14:textId="77777777" w:rsidR="00B819E5" w:rsidRPr="00836DC3" w:rsidRDefault="00B819E5" w:rsidP="003F6269">
            <w:pPr>
              <w:jc w:val="center"/>
            </w:pPr>
            <w:r>
              <w:rPr>
                <w:lang w:val="tr"/>
              </w:rPr>
              <w:t>Kadınlarda adet düzensizlikleri</w:t>
            </w:r>
          </w:p>
        </w:tc>
        <w:tc>
          <w:tcPr>
            <w:tcW w:w="2589" w:type="dxa"/>
            <w:vAlign w:val="center"/>
          </w:tcPr>
          <w:p w14:paraId="0E6333C8" w14:textId="77777777" w:rsidR="00B819E5" w:rsidRPr="00836DC3" w:rsidRDefault="00B819E5" w:rsidP="003F6269">
            <w:pPr>
              <w:jc w:val="center"/>
            </w:pPr>
          </w:p>
        </w:tc>
      </w:tr>
      <w:tr w:rsidR="00B819E5" w:rsidRPr="00836DC3" w14:paraId="3F703D52" w14:textId="77777777" w:rsidTr="003F6269">
        <w:trPr>
          <w:trHeight w:val="145"/>
          <w:jc w:val="center"/>
        </w:trPr>
        <w:tc>
          <w:tcPr>
            <w:tcW w:w="1700" w:type="dxa"/>
            <w:vMerge/>
            <w:shd w:val="clear" w:color="auto" w:fill="B8CCE4" w:themeFill="accent1" w:themeFillTint="66"/>
            <w:vAlign w:val="center"/>
          </w:tcPr>
          <w:p w14:paraId="661A2036" w14:textId="77777777" w:rsidR="00B819E5" w:rsidRPr="00836DC3" w:rsidRDefault="00B819E5" w:rsidP="003F6269">
            <w:pPr>
              <w:jc w:val="center"/>
            </w:pPr>
          </w:p>
        </w:tc>
        <w:tc>
          <w:tcPr>
            <w:tcW w:w="2767" w:type="dxa"/>
            <w:vAlign w:val="center"/>
          </w:tcPr>
          <w:p w14:paraId="1352925C" w14:textId="77777777" w:rsidR="00B819E5" w:rsidRPr="00836DC3" w:rsidRDefault="00B819E5" w:rsidP="003F6269">
            <w:pPr>
              <w:jc w:val="center"/>
            </w:pPr>
            <w:r>
              <w:rPr>
                <w:lang w:val="tr"/>
              </w:rPr>
              <w:t>Kan hücrelerindeki değişiklikler; laboratuvar testlerine ihtiyaç var</w:t>
            </w:r>
          </w:p>
        </w:tc>
        <w:tc>
          <w:tcPr>
            <w:tcW w:w="2668" w:type="dxa"/>
            <w:vAlign w:val="center"/>
          </w:tcPr>
          <w:p w14:paraId="61C5859F" w14:textId="77777777" w:rsidR="00B819E5" w:rsidRPr="00836DC3" w:rsidRDefault="00B819E5" w:rsidP="003F6269">
            <w:pPr>
              <w:jc w:val="center"/>
            </w:pPr>
          </w:p>
        </w:tc>
        <w:tc>
          <w:tcPr>
            <w:tcW w:w="2589" w:type="dxa"/>
            <w:vAlign w:val="center"/>
          </w:tcPr>
          <w:p w14:paraId="71A4196C" w14:textId="77777777" w:rsidR="00B819E5" w:rsidRPr="00836DC3" w:rsidRDefault="00B819E5" w:rsidP="003F6269">
            <w:pPr>
              <w:jc w:val="center"/>
            </w:pPr>
          </w:p>
        </w:tc>
      </w:tr>
      <w:tr w:rsidR="00B819E5" w:rsidRPr="00836DC3" w14:paraId="20BABC95" w14:textId="77777777" w:rsidTr="003F6269">
        <w:trPr>
          <w:trHeight w:val="1013"/>
          <w:jc w:val="center"/>
        </w:trPr>
        <w:tc>
          <w:tcPr>
            <w:tcW w:w="1700" w:type="dxa"/>
            <w:vMerge/>
            <w:shd w:val="clear" w:color="auto" w:fill="B8CCE4" w:themeFill="accent1" w:themeFillTint="66"/>
            <w:vAlign w:val="center"/>
          </w:tcPr>
          <w:p w14:paraId="4FED3AA5" w14:textId="77777777" w:rsidR="00B819E5" w:rsidRPr="00836DC3" w:rsidRDefault="00B819E5" w:rsidP="003F6269">
            <w:pPr>
              <w:jc w:val="center"/>
            </w:pPr>
          </w:p>
        </w:tc>
        <w:tc>
          <w:tcPr>
            <w:tcW w:w="2767" w:type="dxa"/>
            <w:vAlign w:val="center"/>
          </w:tcPr>
          <w:p w14:paraId="5AEFAD32" w14:textId="77777777" w:rsidR="00B819E5" w:rsidRPr="00836DC3" w:rsidRDefault="00B819E5" w:rsidP="003F6269">
            <w:pPr>
              <w:jc w:val="center"/>
            </w:pPr>
          </w:p>
        </w:tc>
        <w:tc>
          <w:tcPr>
            <w:tcW w:w="2668" w:type="dxa"/>
            <w:vAlign w:val="center"/>
          </w:tcPr>
          <w:p w14:paraId="37D44E87" w14:textId="77777777" w:rsidR="00B819E5" w:rsidRPr="00836DC3" w:rsidRDefault="00B819E5" w:rsidP="003F6269">
            <w:pPr>
              <w:jc w:val="center"/>
            </w:pPr>
            <w:r>
              <w:rPr>
                <w:lang w:val="tr"/>
              </w:rPr>
              <w:t>Tedavi edilmezse kan hücrelerindeki değişikliklerden %50 ölüm şansı</w:t>
            </w:r>
          </w:p>
        </w:tc>
        <w:tc>
          <w:tcPr>
            <w:tcW w:w="2589" w:type="dxa"/>
            <w:vAlign w:val="center"/>
          </w:tcPr>
          <w:p w14:paraId="66D55214" w14:textId="77777777" w:rsidR="00B819E5" w:rsidRPr="00836DC3" w:rsidRDefault="00B819E5" w:rsidP="003F6269">
            <w:pPr>
              <w:jc w:val="center"/>
            </w:pPr>
          </w:p>
        </w:tc>
      </w:tr>
    </w:tbl>
    <w:p w14:paraId="36E16883" w14:textId="77777777" w:rsidR="00F0095C" w:rsidRDefault="00B819E5" w:rsidP="000D0E40">
      <w:pPr>
        <w:pStyle w:val="HSEEPFigureTitle"/>
        <w:outlineLvl w:val="1"/>
      </w:pPr>
      <w:bookmarkStart w:id="5" w:name="_Toc476899696"/>
      <w:r>
        <w:rPr>
          <w:bCs/>
          <w:lang w:val="tr"/>
        </w:rPr>
        <w:t>Tablo B-1. Radyasyon Hastalığının Klinik Belirtileri</w:t>
      </w:r>
      <w:bookmarkEnd w:id="5"/>
    </w:p>
    <w:p w14:paraId="65E4D447" w14:textId="77777777" w:rsidR="00DF2354" w:rsidRDefault="00DF2354">
      <w:pPr>
        <w:spacing w:after="200" w:line="276" w:lineRule="auto"/>
        <w:rPr>
          <w:rFonts w:ascii="Arial" w:hAnsi="Arial" w:cs="Arial"/>
          <w:b/>
          <w:sz w:val="20"/>
          <w:szCs w:val="20"/>
        </w:rPr>
      </w:pPr>
      <w:r>
        <w:rPr>
          <w:lang w:val="tr"/>
        </w:rPr>
        <w:br w:type="page"/>
      </w:r>
    </w:p>
    <w:p w14:paraId="5DDB0811" w14:textId="16B095DE" w:rsidR="00952CCD" w:rsidRDefault="00952CCD" w:rsidP="00836DC3">
      <w:pPr>
        <w:pStyle w:val="HSEEPFigureTitle"/>
        <w:jc w:val="left"/>
      </w:pPr>
      <w:r>
        <w:rPr>
          <w:rFonts w:ascii="Times New Roman" w:hAnsi="Times New Roman" w:cs="Times New Roman"/>
          <w:b w:val="0"/>
          <w:noProof/>
          <w:sz w:val="24"/>
          <w:szCs w:val="24"/>
          <w:lang w:val="tr"/>
        </w:rPr>
        <mc:AlternateContent>
          <mc:Choice Requires="wps">
            <w:drawing>
              <wp:anchor distT="0" distB="0" distL="114300" distR="114300" simplePos="0" relativeHeight="251663360" behindDoc="0" locked="0" layoutInCell="1" allowOverlap="1" wp14:anchorId="2373FE0D" wp14:editId="72F1179E">
                <wp:simplePos x="0" y="0"/>
                <wp:positionH relativeFrom="margin">
                  <wp:posOffset>2438400</wp:posOffset>
                </wp:positionH>
                <wp:positionV relativeFrom="paragraph">
                  <wp:posOffset>-179705</wp:posOffset>
                </wp:positionV>
                <wp:extent cx="1234440" cy="441960"/>
                <wp:effectExtent l="0" t="0" r="0" b="0"/>
                <wp:wrapNone/>
                <wp:docPr id="32772"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123444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B68F" w14:textId="77777777" w:rsidR="00156123" w:rsidRPr="00952CCD" w:rsidRDefault="00156123" w:rsidP="00103989">
                            <w:pPr>
                              <w:pStyle w:val="NormalWeb"/>
                              <w:spacing w:before="0" w:beforeAutospacing="0" w:after="0" w:afterAutospacing="0"/>
                              <w:jc w:val="center"/>
                              <w:textAlignment w:val="baseline"/>
                              <w:rPr>
                                <w:rFonts w:ascii="Arial" w:hAnsi="Arial" w:cs="Arial"/>
                                <w:sz w:val="8"/>
                              </w:rPr>
                            </w:pPr>
                            <w:r>
                              <w:rPr>
                                <w:rFonts w:ascii="Arial" w:hAnsi="Arial" w:cs="Arial"/>
                                <w:b/>
                                <w:bCs/>
                                <w:color w:val="4F81BD" w:themeColor="accent1"/>
                                <w:kern w:val="24"/>
                                <w:sz w:val="32"/>
                                <w:szCs w:val="56"/>
                                <w:lang w:val="tr"/>
                              </w:rPr>
                              <w:t>Önekler</w:t>
                            </w:r>
                          </w:p>
                        </w:txbxContent>
                      </wps:txbx>
                      <wps:bodyPr vert="horz" wrap="square" lIns="90487" tIns="44450" rIns="90487" bIns="4445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3FE0D" id="_x0000_s1028" style="position:absolute;margin-left:192pt;margin-top:-14.15pt;width:97.2pt;height:3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" filled="f" stroked="f">
                <o:lock v:ext="edit" grouping="t"/>
                <v:textbox inset="2.51353mm,3.5pt,2.51353mm,3.5pt">
                  <w:txbxContent>
                    <w:p w14:paraId="2365B68F" w14:textId="77777777" w:rsidR="00156123" w:rsidRPr="00952CCD" w:rsidRDefault="00156123" w:rsidP="00103989">
                      <w:pPr>
                        <w:pStyle w:val="NormalWeb"/>
                        <w:spacing w:before="0" w:beforeAutospacing="0" w:after="0" w:afterAutospacing="0"/>
                        <w:jc w:val="center"/>
                        <w:textAlignment w:val="baseline"/>
                        <w:rPr>
                          <w:rFonts w:ascii="Arial" w:hAnsi="Arial" w:cs="Arial"/>
                          <w:sz w:val="8"/>
                        </w:rPr>
                        <w:bidi w:val="0"/>
                      </w:pPr>
                      <w:r>
                        <w:rPr>
                          <w:rFonts w:ascii="Arial" w:cs="Arial" w:hAnsi="Arial"/>
                          <w:color w:val="4F81BD" w:themeColor="accent1"/>
                          <w:kern w:val="24"/>
                          <w:sz w:val="32"/>
                          <w:szCs w:val="56"/>
                          <w:lang w:val="tr"/>
                          <w:b w:val="1"/>
                          <w:bCs w:val="1"/>
                          <w:i w:val="0"/>
                          <w:iCs w:val="0"/>
                          <w:u w:val="none"/>
                          <w:vertAlign w:val="baseline"/>
                          <w:rtl w:val="0"/>
                        </w:rPr>
                        <w:t xml:space="preserve">Önekler</w:t>
                      </w:r>
                    </w:p>
                  </w:txbxContent>
                </v:textbox>
                <w10:wrap anchorx="margin"/>
              </v:rect>
            </w:pict>
          </mc:Fallback>
        </mc:AlternateContent>
      </w:r>
    </w:p>
    <w:tbl>
      <w:tblPr>
        <w:tblW w:w="9688" w:type="dxa"/>
        <w:tblInd w:w="-190" w:type="dxa"/>
        <w:tblCellMar>
          <w:left w:w="0" w:type="dxa"/>
          <w:right w:w="0" w:type="dxa"/>
        </w:tblCellMar>
        <w:tblLook w:val="0600" w:firstRow="0" w:lastRow="0" w:firstColumn="0" w:lastColumn="0" w:noHBand="1" w:noVBand="1"/>
      </w:tblPr>
      <w:tblGrid>
        <w:gridCol w:w="2704"/>
        <w:gridCol w:w="4470"/>
        <w:gridCol w:w="2514"/>
      </w:tblGrid>
      <w:tr w:rsidR="0023316C" w:rsidRPr="0023316C" w14:paraId="1AFBD6C0" w14:textId="77777777" w:rsidTr="001154DA">
        <w:trPr>
          <w:trHeight w:val="457"/>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D15E34" w14:textId="77777777" w:rsidR="0023316C" w:rsidRPr="00952CCD" w:rsidRDefault="0023316C">
            <w:pPr>
              <w:pStyle w:val="NormalWeb"/>
              <w:spacing w:before="134" w:beforeAutospacing="0" w:after="0" w:afterAutospacing="0"/>
              <w:jc w:val="center"/>
              <w:textAlignment w:val="baseline"/>
              <w:rPr>
                <w:rFonts w:ascii="Arial" w:hAnsi="Arial" w:cs="Arial"/>
                <w:b/>
                <w:color w:val="4F81BD" w:themeColor="accent1"/>
                <w:sz w:val="32"/>
                <w:szCs w:val="36"/>
              </w:rPr>
            </w:pPr>
            <w:r>
              <w:rPr>
                <w:rFonts w:ascii="Arial" w:hAnsi="Arial" w:cs="Arial"/>
                <w:b/>
                <w:bCs/>
                <w:color w:val="4F81BD" w:themeColor="accent1"/>
                <w:kern w:val="24"/>
                <w:sz w:val="32"/>
                <w:szCs w:val="56"/>
                <w:lang w:val="tr"/>
              </w:rPr>
              <w:t>Önek</w:t>
            </w:r>
          </w:p>
        </w:tc>
        <w:tc>
          <w:tcPr>
            <w:tcW w:w="44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17B0A8" w14:textId="77777777" w:rsidR="0023316C" w:rsidRPr="00952CCD" w:rsidRDefault="0023316C">
            <w:pPr>
              <w:pStyle w:val="NormalWeb"/>
              <w:spacing w:before="134" w:beforeAutospacing="0" w:after="0" w:afterAutospacing="0"/>
              <w:jc w:val="center"/>
              <w:textAlignment w:val="baseline"/>
              <w:rPr>
                <w:rFonts w:ascii="Arial" w:hAnsi="Arial" w:cs="Arial"/>
                <w:b/>
                <w:color w:val="4F81BD" w:themeColor="accent1"/>
                <w:sz w:val="32"/>
                <w:szCs w:val="36"/>
              </w:rPr>
            </w:pPr>
            <w:r>
              <w:rPr>
                <w:rFonts w:ascii="Arial" w:hAnsi="Arial" w:cs="Arial"/>
                <w:b/>
                <w:bCs/>
                <w:color w:val="4F81BD" w:themeColor="accent1"/>
                <w:kern w:val="24"/>
                <w:sz w:val="32"/>
                <w:szCs w:val="56"/>
                <w:lang w:val="tr"/>
              </w:rPr>
              <w:t>Tanım</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E0E69D" w14:textId="77777777" w:rsidR="0023316C" w:rsidRPr="00952CCD" w:rsidRDefault="0023316C">
            <w:pPr>
              <w:pStyle w:val="NormalWeb"/>
              <w:spacing w:before="134" w:beforeAutospacing="0" w:after="0" w:afterAutospacing="0"/>
              <w:jc w:val="center"/>
              <w:textAlignment w:val="baseline"/>
              <w:rPr>
                <w:rFonts w:ascii="Arial" w:hAnsi="Arial" w:cs="Arial"/>
                <w:b/>
                <w:color w:val="4F81BD" w:themeColor="accent1"/>
                <w:sz w:val="32"/>
                <w:szCs w:val="36"/>
              </w:rPr>
            </w:pPr>
            <w:r>
              <w:rPr>
                <w:rFonts w:ascii="Arial" w:hAnsi="Arial" w:cs="Arial"/>
                <w:b/>
                <w:bCs/>
                <w:color w:val="4F81BD" w:themeColor="accent1"/>
                <w:kern w:val="24"/>
                <w:sz w:val="32"/>
                <w:szCs w:val="56"/>
                <w:lang w:val="tr"/>
              </w:rPr>
              <w:t>Sembol</w:t>
            </w:r>
          </w:p>
        </w:tc>
      </w:tr>
      <w:tr w:rsidR="0023316C" w:rsidRPr="0023316C" w14:paraId="7ACF8EC1" w14:textId="77777777" w:rsidTr="00DB0AEF">
        <w:trPr>
          <w:trHeight w:val="286"/>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6A42B1"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tera</w:t>
            </w:r>
          </w:p>
        </w:tc>
        <w:tc>
          <w:tcPr>
            <w:tcW w:w="44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8D49F4"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 xml:space="preserve">trilyon (x 10 </w:t>
            </w:r>
            <w:r>
              <w:rPr>
                <w:rFonts w:ascii="Arial" w:hAnsi="Arial" w:cs="Arial"/>
                <w:b/>
                <w:bCs/>
                <w:color w:val="000000" w:themeColor="text1"/>
                <w:kern w:val="24"/>
                <w:vertAlign w:val="superscript"/>
                <w:lang w:val="tr"/>
              </w:rPr>
              <w:t>12</w:t>
            </w:r>
            <w:r>
              <w:rPr>
                <w:rFonts w:ascii="Arial" w:hAnsi="Arial" w:cs="Arial"/>
                <w:b/>
                <w:bCs/>
                <w:color w:val="000000" w:themeColor="text1"/>
                <w:kern w:val="24"/>
                <w:lang w:val="tr"/>
              </w:rPr>
              <w:t xml:space="preserve"> )</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5B04AF"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T</w:t>
            </w:r>
          </w:p>
        </w:tc>
      </w:tr>
      <w:tr w:rsidR="0023316C" w:rsidRPr="0023316C" w14:paraId="70A2AE7D" w14:textId="77777777" w:rsidTr="00DB0AEF">
        <w:trPr>
          <w:trHeight w:val="349"/>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A47296"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giga</w:t>
            </w:r>
          </w:p>
        </w:tc>
        <w:tc>
          <w:tcPr>
            <w:tcW w:w="44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CC8A55"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 xml:space="preserve">milyar (x 10 </w:t>
            </w:r>
            <w:r>
              <w:rPr>
                <w:rFonts w:ascii="Arial" w:hAnsi="Arial" w:cs="Arial"/>
                <w:b/>
                <w:bCs/>
                <w:color w:val="000000" w:themeColor="text1"/>
                <w:kern w:val="24"/>
                <w:vertAlign w:val="superscript"/>
                <w:lang w:val="tr"/>
              </w:rPr>
              <w:t>9</w:t>
            </w:r>
            <w:r>
              <w:rPr>
                <w:rFonts w:ascii="Arial" w:hAnsi="Arial" w:cs="Arial"/>
                <w:b/>
                <w:bCs/>
                <w:color w:val="000000" w:themeColor="text1"/>
                <w:kern w:val="24"/>
                <w:lang w:val="tr"/>
              </w:rPr>
              <w:t xml:space="preserve"> )</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E3AE4E"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G</w:t>
            </w:r>
          </w:p>
        </w:tc>
      </w:tr>
      <w:tr w:rsidR="0023316C" w:rsidRPr="0023316C" w14:paraId="24EB9723" w14:textId="77777777" w:rsidTr="00DB0AEF">
        <w:trPr>
          <w:trHeight w:val="313"/>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0CEE8B"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mega</w:t>
            </w:r>
          </w:p>
        </w:tc>
        <w:tc>
          <w:tcPr>
            <w:tcW w:w="44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280B2A"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 xml:space="preserve">milyon (x 10 </w:t>
            </w:r>
            <w:r>
              <w:rPr>
                <w:rFonts w:ascii="Arial" w:hAnsi="Arial" w:cs="Arial"/>
                <w:b/>
                <w:bCs/>
                <w:color w:val="000000" w:themeColor="text1"/>
                <w:kern w:val="24"/>
                <w:vertAlign w:val="superscript"/>
                <w:lang w:val="tr"/>
              </w:rPr>
              <w:t>6</w:t>
            </w:r>
            <w:r>
              <w:rPr>
                <w:rFonts w:ascii="Arial" w:hAnsi="Arial" w:cs="Arial"/>
                <w:b/>
                <w:bCs/>
                <w:color w:val="000000" w:themeColor="text1"/>
                <w:kern w:val="24"/>
                <w:lang w:val="tr"/>
              </w:rPr>
              <w:t xml:space="preserve"> )</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40F45F"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M</w:t>
            </w:r>
          </w:p>
        </w:tc>
      </w:tr>
      <w:tr w:rsidR="0023316C" w:rsidRPr="0023316C" w14:paraId="59B9209E" w14:textId="77777777" w:rsidTr="00DB0AEF">
        <w:trPr>
          <w:trHeight w:val="295"/>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1DD26"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kilo</w:t>
            </w:r>
          </w:p>
        </w:tc>
        <w:tc>
          <w:tcPr>
            <w:tcW w:w="44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5DE6ED"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 xml:space="preserve">bin (x 10 </w:t>
            </w:r>
            <w:r>
              <w:rPr>
                <w:rFonts w:ascii="Arial" w:hAnsi="Arial" w:cs="Arial"/>
                <w:b/>
                <w:bCs/>
                <w:color w:val="000000" w:themeColor="text1"/>
                <w:kern w:val="24"/>
                <w:vertAlign w:val="superscript"/>
                <w:lang w:val="tr"/>
              </w:rPr>
              <w:t>3</w:t>
            </w:r>
            <w:r>
              <w:rPr>
                <w:rFonts w:ascii="Arial" w:hAnsi="Arial" w:cs="Arial"/>
                <w:b/>
                <w:bCs/>
                <w:color w:val="000000" w:themeColor="text1"/>
                <w:kern w:val="24"/>
                <w:lang w:val="tr"/>
              </w:rPr>
              <w:t xml:space="preserve"> )</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70F021"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K</w:t>
            </w:r>
          </w:p>
        </w:tc>
      </w:tr>
      <w:tr w:rsidR="0023316C" w:rsidRPr="0023316C" w14:paraId="4F41E55C" w14:textId="77777777" w:rsidTr="00952CCD">
        <w:trPr>
          <w:trHeight w:val="726"/>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252657"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santi</w:t>
            </w:r>
          </w:p>
        </w:tc>
        <w:tc>
          <w:tcPr>
            <w:tcW w:w="44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3CA262"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 xml:space="preserve">yüzde bir (x 10 </w:t>
            </w:r>
            <w:r>
              <w:rPr>
                <w:rFonts w:ascii="Arial" w:hAnsi="Arial" w:cs="Arial"/>
                <w:b/>
                <w:bCs/>
                <w:color w:val="000000" w:themeColor="text1"/>
                <w:kern w:val="24"/>
                <w:vertAlign w:val="superscript"/>
                <w:lang w:val="tr"/>
              </w:rPr>
              <w:t>-2</w:t>
            </w:r>
            <w:r>
              <w:rPr>
                <w:rFonts w:ascii="Arial" w:hAnsi="Arial" w:cs="Arial"/>
                <w:b/>
                <w:bCs/>
                <w:color w:val="000000" w:themeColor="text1"/>
                <w:kern w:val="24"/>
                <w:lang w:val="tr"/>
              </w:rPr>
              <w:t xml:space="preserve"> )</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2E6E14"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c</w:t>
            </w:r>
          </w:p>
        </w:tc>
      </w:tr>
      <w:tr w:rsidR="0023316C" w:rsidRPr="0023316C" w14:paraId="78DC1D54" w14:textId="77777777" w:rsidTr="00DB0AEF">
        <w:trPr>
          <w:trHeight w:val="538"/>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08CA12"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mili</w:t>
            </w:r>
          </w:p>
        </w:tc>
        <w:tc>
          <w:tcPr>
            <w:tcW w:w="44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3CF19A"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 xml:space="preserve">binde bir (x 10 </w:t>
            </w:r>
            <w:r>
              <w:rPr>
                <w:rFonts w:ascii="Arial" w:hAnsi="Arial" w:cs="Arial"/>
                <w:b/>
                <w:bCs/>
                <w:color w:val="000000" w:themeColor="text1"/>
                <w:kern w:val="24"/>
                <w:vertAlign w:val="superscript"/>
                <w:lang w:val="tr"/>
              </w:rPr>
              <w:t>-3</w:t>
            </w:r>
            <w:r>
              <w:rPr>
                <w:rFonts w:ascii="Arial" w:hAnsi="Arial" w:cs="Arial"/>
                <w:b/>
                <w:bCs/>
                <w:color w:val="000000" w:themeColor="text1"/>
                <w:kern w:val="24"/>
                <w:lang w:val="tr"/>
              </w:rPr>
              <w:t xml:space="preserve"> )</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0D6B5A"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m</w:t>
            </w:r>
          </w:p>
        </w:tc>
      </w:tr>
      <w:tr w:rsidR="0023316C" w:rsidRPr="0023316C" w14:paraId="449CD040" w14:textId="77777777" w:rsidTr="00952CCD">
        <w:trPr>
          <w:trHeight w:val="726"/>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5E2437"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mikro</w:t>
            </w:r>
          </w:p>
        </w:tc>
        <w:tc>
          <w:tcPr>
            <w:tcW w:w="44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A01FD5"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 xml:space="preserve">milyonda bir (x 10 </w:t>
            </w:r>
            <w:r>
              <w:rPr>
                <w:rFonts w:ascii="Arial" w:hAnsi="Arial" w:cs="Arial"/>
                <w:b/>
                <w:bCs/>
                <w:color w:val="000000" w:themeColor="text1"/>
                <w:kern w:val="24"/>
                <w:vertAlign w:val="superscript"/>
                <w:lang w:val="tr"/>
              </w:rPr>
              <w:t>-6</w:t>
            </w:r>
            <w:r>
              <w:rPr>
                <w:rFonts w:ascii="Arial" w:hAnsi="Arial" w:cs="Arial"/>
                <w:b/>
                <w:bCs/>
                <w:color w:val="000000" w:themeColor="text1"/>
                <w:kern w:val="24"/>
                <w:lang w:val="tr"/>
              </w:rPr>
              <w:t xml:space="preserve"> )</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F1FDA8"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μ</w:t>
            </w:r>
          </w:p>
        </w:tc>
      </w:tr>
      <w:tr w:rsidR="0023316C" w:rsidRPr="0023316C" w14:paraId="2F33D70B" w14:textId="77777777" w:rsidTr="00DB0AEF">
        <w:trPr>
          <w:trHeight w:val="187"/>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EE0642"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nano</w:t>
            </w:r>
          </w:p>
        </w:tc>
        <w:tc>
          <w:tcPr>
            <w:tcW w:w="44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72F81B"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 xml:space="preserve">milyarda bir (x 10 </w:t>
            </w:r>
            <w:r>
              <w:rPr>
                <w:rFonts w:ascii="Arial" w:hAnsi="Arial" w:cs="Arial"/>
                <w:b/>
                <w:bCs/>
                <w:color w:val="000000" w:themeColor="text1"/>
                <w:kern w:val="24"/>
                <w:vertAlign w:val="superscript"/>
                <w:lang w:val="tr"/>
              </w:rPr>
              <w:t>-9</w:t>
            </w:r>
            <w:r>
              <w:rPr>
                <w:rFonts w:ascii="Arial" w:hAnsi="Arial" w:cs="Arial"/>
                <w:b/>
                <w:bCs/>
                <w:color w:val="000000" w:themeColor="text1"/>
                <w:kern w:val="24"/>
                <w:lang w:val="tr"/>
              </w:rPr>
              <w:t xml:space="preserve"> )</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4ED64"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n</w:t>
            </w:r>
          </w:p>
        </w:tc>
      </w:tr>
      <w:tr w:rsidR="0023316C" w:rsidRPr="0023316C" w14:paraId="5AC2C702" w14:textId="77777777" w:rsidTr="00DB0AEF">
        <w:trPr>
          <w:trHeight w:val="340"/>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CD7FEF"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piko</w:t>
            </w:r>
          </w:p>
        </w:tc>
        <w:tc>
          <w:tcPr>
            <w:tcW w:w="44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B1EF58"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 xml:space="preserve">trilyonda bir (x 10 </w:t>
            </w:r>
            <w:r>
              <w:rPr>
                <w:rFonts w:ascii="Arial" w:hAnsi="Arial" w:cs="Arial"/>
                <w:b/>
                <w:bCs/>
                <w:color w:val="000000" w:themeColor="text1"/>
                <w:kern w:val="24"/>
                <w:vertAlign w:val="superscript"/>
                <w:lang w:val="tr"/>
              </w:rPr>
              <w:t>-12</w:t>
            </w:r>
            <w:r>
              <w:rPr>
                <w:rFonts w:ascii="Arial" w:hAnsi="Arial" w:cs="Arial"/>
                <w:b/>
                <w:bCs/>
                <w:color w:val="000000" w:themeColor="text1"/>
                <w:kern w:val="24"/>
                <w:lang w:val="tr"/>
              </w:rPr>
              <w:t xml:space="preserve"> )</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37DA69" w14:textId="77777777" w:rsidR="0023316C" w:rsidRPr="00DB0AEF" w:rsidRDefault="0023316C">
            <w:pPr>
              <w:pStyle w:val="NormalWeb"/>
              <w:spacing w:before="96" w:beforeAutospacing="0" w:after="0" w:afterAutospacing="0"/>
              <w:jc w:val="center"/>
              <w:textAlignment w:val="baseline"/>
              <w:rPr>
                <w:rFonts w:ascii="Arial" w:hAnsi="Arial" w:cs="Arial"/>
                <w:b/>
              </w:rPr>
            </w:pPr>
            <w:r>
              <w:rPr>
                <w:rFonts w:ascii="Arial" w:hAnsi="Arial" w:cs="Arial"/>
                <w:b/>
                <w:bCs/>
                <w:color w:val="000000" w:themeColor="text1"/>
                <w:kern w:val="24"/>
                <w:lang w:val="tr"/>
              </w:rPr>
              <w:t>p</w:t>
            </w:r>
          </w:p>
        </w:tc>
      </w:tr>
    </w:tbl>
    <w:p w14:paraId="6DD93D27" w14:textId="633DA023" w:rsidR="00E74444" w:rsidRDefault="00103989" w:rsidP="009138F5">
      <w:pPr>
        <w:pStyle w:val="HSEEPFigureTitle"/>
        <w:rPr>
          <w:b w:val="0"/>
        </w:rPr>
      </w:pPr>
      <w:r>
        <w:rPr>
          <w:bCs/>
          <w:lang w:val="tr"/>
        </w:rPr>
        <w:t>Tablo B-2. Dönüşüm Önekleri</w:t>
      </w:r>
    </w:p>
    <w:tbl>
      <w:tblPr>
        <w:tblW w:w="9720" w:type="dxa"/>
        <w:tblInd w:w="-190" w:type="dxa"/>
        <w:tblCellMar>
          <w:left w:w="0" w:type="dxa"/>
          <w:right w:w="0" w:type="dxa"/>
        </w:tblCellMar>
        <w:tblLook w:val="0600" w:firstRow="0" w:lastRow="0" w:firstColumn="0" w:lastColumn="0" w:noHBand="1" w:noVBand="1"/>
      </w:tblPr>
      <w:tblGrid>
        <w:gridCol w:w="4232"/>
        <w:gridCol w:w="3329"/>
        <w:gridCol w:w="2159"/>
      </w:tblGrid>
      <w:tr w:rsidR="00791A78" w:rsidRPr="00791A78" w14:paraId="2F79F7BD" w14:textId="77777777" w:rsidTr="00DB0AEF">
        <w:trPr>
          <w:trHeight w:val="772"/>
        </w:trPr>
        <w:tc>
          <w:tcPr>
            <w:tcW w:w="423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420BF0E3" w14:textId="77777777" w:rsidR="00791A78" w:rsidRPr="00791A78" w:rsidRDefault="00791A78" w:rsidP="00DB0AEF">
            <w:pPr>
              <w:jc w:val="center"/>
              <w:textAlignment w:val="baseline"/>
              <w:rPr>
                <w:rFonts w:ascii="Arial" w:hAnsi="Arial" w:cs="Arial"/>
              </w:rPr>
            </w:pPr>
            <w:r>
              <w:rPr>
                <w:rFonts w:ascii="Arial" w:hAnsi="Arial" w:cs="Arial"/>
                <w:b/>
                <w:bCs/>
                <w:color w:val="000000" w:themeColor="text1"/>
                <w:kern w:val="24"/>
                <w:lang w:val="tr"/>
              </w:rPr>
              <w:t>Eşdeğer Doz Limitleri</w:t>
            </w:r>
          </w:p>
        </w:tc>
        <w:tc>
          <w:tcPr>
            <w:tcW w:w="54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2507B5" w14:textId="77777777" w:rsidR="00791A78" w:rsidRPr="00791A78" w:rsidRDefault="00791A78" w:rsidP="00791A78">
            <w:pPr>
              <w:jc w:val="center"/>
              <w:textAlignment w:val="baseline"/>
              <w:rPr>
                <w:rFonts w:ascii="Arial" w:hAnsi="Arial" w:cs="Arial"/>
              </w:rPr>
            </w:pPr>
            <w:r>
              <w:rPr>
                <w:rFonts w:asciiTheme="minorHAnsi" w:hAnsiTheme="minorHAnsi" w:cs="Arial"/>
                <w:b/>
                <w:bCs/>
                <w:color w:val="000000" w:themeColor="text1"/>
                <w:kern w:val="24"/>
                <w:lang w:val="tr"/>
              </w:rPr>
              <w:t>IAEA GSR Bölüm 3*</w:t>
            </w:r>
          </w:p>
          <w:p w14:paraId="2AA5A364" w14:textId="77777777" w:rsidR="00791A78" w:rsidRPr="00791A78" w:rsidRDefault="00791A78" w:rsidP="00791A78">
            <w:pPr>
              <w:jc w:val="center"/>
              <w:textAlignment w:val="baseline"/>
              <w:rPr>
                <w:rFonts w:ascii="Arial" w:hAnsi="Arial" w:cs="Arial"/>
              </w:rPr>
            </w:pPr>
            <w:r>
              <w:rPr>
                <w:rFonts w:ascii="Arial" w:hAnsi="Arial" w:cs="Arial"/>
                <w:b/>
                <w:bCs/>
                <w:color w:val="000000" w:themeColor="text1"/>
                <w:kern w:val="24"/>
                <w:lang w:val="tr"/>
              </w:rPr>
              <w:t>(mSv/yıl)</w:t>
            </w:r>
          </w:p>
        </w:tc>
      </w:tr>
      <w:tr w:rsidR="00791A78" w:rsidRPr="00791A78" w14:paraId="5977A024" w14:textId="77777777" w:rsidTr="00DB0AEF">
        <w:trPr>
          <w:trHeight w:val="286"/>
        </w:trPr>
        <w:tc>
          <w:tcPr>
            <w:tcW w:w="4232" w:type="dxa"/>
            <w:vMerge/>
            <w:tcBorders>
              <w:top w:val="single" w:sz="8" w:space="0" w:color="000000"/>
              <w:left w:val="single" w:sz="8" w:space="0" w:color="000000"/>
              <w:bottom w:val="single" w:sz="8" w:space="0" w:color="000000"/>
              <w:right w:val="single" w:sz="8" w:space="0" w:color="000000"/>
            </w:tcBorders>
            <w:vAlign w:val="center"/>
            <w:hideMark/>
          </w:tcPr>
          <w:p w14:paraId="7521E147" w14:textId="77777777" w:rsidR="00791A78" w:rsidRPr="00791A78" w:rsidRDefault="00791A78" w:rsidP="00791A78">
            <w:pPr>
              <w:rPr>
                <w:rFonts w:ascii="Arial" w:hAnsi="Arial" w:cs="Arial"/>
              </w:rPr>
            </w:pPr>
          </w:p>
        </w:tc>
        <w:tc>
          <w:tcPr>
            <w:tcW w:w="33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2FCC55E8" w14:textId="77777777" w:rsidR="00791A78" w:rsidRPr="00791A78" w:rsidRDefault="00791A78" w:rsidP="00791A78">
            <w:pPr>
              <w:jc w:val="center"/>
              <w:textAlignment w:val="baseline"/>
              <w:rPr>
                <w:rFonts w:ascii="Arial" w:hAnsi="Arial" w:cs="Arial"/>
              </w:rPr>
            </w:pPr>
            <w:r>
              <w:rPr>
                <w:rFonts w:ascii="Arial" w:hAnsi="Arial" w:cs="Arial"/>
                <w:b/>
                <w:bCs/>
                <w:color w:val="000000" w:themeColor="text1"/>
                <w:kern w:val="24"/>
                <w:lang w:val="tr"/>
              </w:rPr>
              <w:t>Mesleki</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4D087B86" w14:textId="77777777" w:rsidR="00791A78" w:rsidRPr="00791A78" w:rsidRDefault="00791A78" w:rsidP="00791A78">
            <w:pPr>
              <w:jc w:val="center"/>
              <w:textAlignment w:val="baseline"/>
              <w:rPr>
                <w:rFonts w:ascii="Arial" w:hAnsi="Arial" w:cs="Arial"/>
              </w:rPr>
            </w:pPr>
            <w:r>
              <w:rPr>
                <w:rFonts w:ascii="Arial" w:hAnsi="Arial" w:cs="Arial"/>
                <w:b/>
                <w:bCs/>
                <w:color w:val="000000" w:themeColor="text1"/>
                <w:kern w:val="24"/>
                <w:lang w:val="tr"/>
              </w:rPr>
              <w:t>Halk</w:t>
            </w:r>
          </w:p>
        </w:tc>
      </w:tr>
      <w:tr w:rsidR="00791A78" w:rsidRPr="00791A78" w14:paraId="1E79DD32" w14:textId="77777777" w:rsidTr="00DB0AEF">
        <w:trPr>
          <w:trHeight w:val="385"/>
        </w:trPr>
        <w:tc>
          <w:tcPr>
            <w:tcW w:w="42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476476" w14:textId="77777777" w:rsidR="00791A78" w:rsidRPr="00791A78" w:rsidRDefault="00791A78" w:rsidP="00791A78">
            <w:pPr>
              <w:textAlignment w:val="baseline"/>
              <w:rPr>
                <w:rFonts w:ascii="Arial" w:hAnsi="Arial" w:cs="Arial"/>
              </w:rPr>
            </w:pPr>
            <w:r>
              <w:rPr>
                <w:rFonts w:ascii="Arial" w:hAnsi="Arial" w:cs="Arial"/>
                <w:b/>
                <w:bCs/>
                <w:color w:val="000000" w:themeColor="text1"/>
                <w:kern w:val="24"/>
                <w:lang w:val="tr"/>
              </w:rPr>
              <w:t>Tüm vücut</w:t>
            </w:r>
          </w:p>
        </w:tc>
        <w:tc>
          <w:tcPr>
            <w:tcW w:w="33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E5E57A" w14:textId="77777777" w:rsidR="00791A78" w:rsidRPr="00791A78" w:rsidRDefault="00791A78" w:rsidP="00791A78">
            <w:pPr>
              <w:jc w:val="center"/>
              <w:textAlignment w:val="baseline"/>
              <w:rPr>
                <w:rFonts w:ascii="Arial" w:hAnsi="Arial" w:cs="Arial"/>
              </w:rPr>
            </w:pPr>
            <w:r>
              <w:rPr>
                <w:rFonts w:ascii="Arial" w:hAnsi="Arial" w:cs="Arial"/>
                <w:b/>
                <w:bCs/>
                <w:color w:val="000000" w:themeColor="text1"/>
                <w:kern w:val="24"/>
                <w:lang w:val="tr"/>
              </w:rPr>
              <w:t>20</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A12E4C" w14:textId="77777777" w:rsidR="00791A78" w:rsidRPr="00791A78" w:rsidRDefault="00791A78" w:rsidP="00791A78">
            <w:pPr>
              <w:jc w:val="center"/>
              <w:rPr>
                <w:rFonts w:ascii="Arial" w:hAnsi="Arial" w:cs="Arial"/>
              </w:rPr>
            </w:pPr>
            <w:r>
              <w:rPr>
                <w:rFonts w:ascii="Arial" w:hAnsi="Arial" w:cs="Arial"/>
                <w:b/>
                <w:bCs/>
                <w:color w:val="000000" w:themeColor="text1"/>
                <w:kern w:val="24"/>
                <w:lang w:val="tr"/>
              </w:rPr>
              <w:t>1</w:t>
            </w:r>
          </w:p>
        </w:tc>
      </w:tr>
      <w:tr w:rsidR="00791A78" w:rsidRPr="00791A78" w14:paraId="521D77FE" w14:textId="77777777" w:rsidTr="00DB0AEF">
        <w:trPr>
          <w:trHeight w:val="277"/>
        </w:trPr>
        <w:tc>
          <w:tcPr>
            <w:tcW w:w="42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279ADC" w14:textId="77777777" w:rsidR="00791A78" w:rsidRPr="00791A78" w:rsidRDefault="00791A78" w:rsidP="00791A78">
            <w:pPr>
              <w:textAlignment w:val="baseline"/>
              <w:rPr>
                <w:rFonts w:ascii="Arial" w:hAnsi="Arial" w:cs="Arial"/>
              </w:rPr>
            </w:pPr>
            <w:r>
              <w:rPr>
                <w:rFonts w:ascii="Arial" w:hAnsi="Arial" w:cs="Arial"/>
                <w:b/>
                <w:bCs/>
                <w:color w:val="000000" w:themeColor="text1"/>
                <w:kern w:val="24"/>
                <w:lang w:val="tr"/>
              </w:rPr>
              <w:t>Göz merceği</w:t>
            </w:r>
          </w:p>
        </w:tc>
        <w:tc>
          <w:tcPr>
            <w:tcW w:w="33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6CBFA4" w14:textId="77777777" w:rsidR="00791A78" w:rsidRPr="00791A78" w:rsidRDefault="00791A78" w:rsidP="00791A78">
            <w:pPr>
              <w:jc w:val="center"/>
              <w:textAlignment w:val="baseline"/>
              <w:rPr>
                <w:rFonts w:ascii="Arial" w:hAnsi="Arial" w:cs="Arial"/>
              </w:rPr>
            </w:pPr>
            <w:r>
              <w:rPr>
                <w:rFonts w:ascii="Arial" w:hAnsi="Arial" w:cs="Arial"/>
                <w:b/>
                <w:bCs/>
                <w:color w:val="000000" w:themeColor="text1"/>
                <w:kern w:val="24"/>
                <w:lang w:val="tr"/>
              </w:rPr>
              <w:t>20</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00C89F" w14:textId="77777777" w:rsidR="00791A78" w:rsidRPr="00791A78" w:rsidRDefault="00791A78" w:rsidP="00791A78">
            <w:pPr>
              <w:jc w:val="center"/>
              <w:rPr>
                <w:rFonts w:ascii="Arial" w:hAnsi="Arial" w:cs="Arial"/>
              </w:rPr>
            </w:pPr>
            <w:r>
              <w:rPr>
                <w:rFonts w:ascii="Arial" w:hAnsi="Arial" w:cs="Arial"/>
                <w:b/>
                <w:bCs/>
                <w:color w:val="000000" w:themeColor="text1"/>
                <w:kern w:val="24"/>
                <w:lang w:val="tr"/>
              </w:rPr>
              <w:t>15</w:t>
            </w:r>
          </w:p>
        </w:tc>
      </w:tr>
      <w:tr w:rsidR="00791A78" w:rsidRPr="00791A78" w14:paraId="50F2EE33" w14:textId="77777777" w:rsidTr="00DB0AEF">
        <w:trPr>
          <w:trHeight w:val="286"/>
        </w:trPr>
        <w:tc>
          <w:tcPr>
            <w:tcW w:w="42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912B68" w14:textId="77777777" w:rsidR="00791A78" w:rsidRPr="00791A78" w:rsidRDefault="00791A78" w:rsidP="00791A78">
            <w:pPr>
              <w:textAlignment w:val="baseline"/>
              <w:rPr>
                <w:rFonts w:ascii="Arial" w:hAnsi="Arial" w:cs="Arial"/>
              </w:rPr>
            </w:pPr>
            <w:r>
              <w:rPr>
                <w:rFonts w:ascii="Arial" w:hAnsi="Arial" w:cs="Arial"/>
                <w:b/>
                <w:bCs/>
                <w:color w:val="000000" w:themeColor="text1"/>
                <w:kern w:val="24"/>
                <w:lang w:val="tr"/>
              </w:rPr>
              <w:t>Cilt veya Ekstremiteler</w:t>
            </w:r>
          </w:p>
        </w:tc>
        <w:tc>
          <w:tcPr>
            <w:tcW w:w="33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3B1059" w14:textId="77777777" w:rsidR="00791A78" w:rsidRPr="00791A78" w:rsidRDefault="00791A78" w:rsidP="00791A78">
            <w:pPr>
              <w:jc w:val="center"/>
              <w:textAlignment w:val="baseline"/>
              <w:rPr>
                <w:rFonts w:ascii="Arial" w:hAnsi="Arial" w:cs="Arial"/>
              </w:rPr>
            </w:pPr>
            <w:r>
              <w:rPr>
                <w:rFonts w:ascii="Arial" w:hAnsi="Arial"/>
                <w:b/>
                <w:bCs/>
                <w:color w:val="000000" w:themeColor="text1"/>
                <w:kern w:val="24"/>
                <w:lang w:val="tr"/>
              </w:rPr>
              <w:t>5</w:t>
            </w:r>
            <w:r>
              <w:rPr>
                <w:noProof/>
                <w:lang w:val="tr"/>
              </w:rPr>
              <w:t xml:space="preserve"> </w:t>
            </w:r>
            <w:r>
              <w:rPr>
                <w:rFonts w:ascii="Arial" w:hAnsi="Arial"/>
                <w:b/>
                <w:bCs/>
                <w:color w:val="000000" w:themeColor="text1"/>
                <w:kern w:val="24"/>
                <w:lang w:val="tr"/>
              </w:rPr>
              <w:t>00</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EED875" w14:textId="77777777" w:rsidR="00791A78" w:rsidRPr="00791A78" w:rsidRDefault="00791A78" w:rsidP="00791A78">
            <w:pPr>
              <w:jc w:val="center"/>
              <w:rPr>
                <w:rFonts w:ascii="Arial" w:hAnsi="Arial" w:cs="Arial"/>
              </w:rPr>
            </w:pPr>
            <w:r>
              <w:rPr>
                <w:rFonts w:ascii="Arial" w:hAnsi="Arial" w:cs="Arial"/>
                <w:b/>
                <w:bCs/>
                <w:color w:val="000000" w:themeColor="text1"/>
                <w:kern w:val="24"/>
                <w:lang w:val="tr"/>
              </w:rPr>
              <w:t>50</w:t>
            </w:r>
          </w:p>
        </w:tc>
      </w:tr>
    </w:tbl>
    <w:p w14:paraId="12A8F15F" w14:textId="77777777" w:rsidR="00791A78" w:rsidRDefault="00791A78" w:rsidP="00791A78">
      <w:pPr>
        <w:pStyle w:val="HSEEPFigureTitle"/>
      </w:pPr>
      <w:r>
        <w:rPr>
          <w:bCs/>
          <w:lang w:val="tr"/>
        </w:rPr>
        <w:t>Tablo B-3. Eşdeğer Doz Limitleri (IAEA GSR Bölüm 3, 2014).</w:t>
      </w:r>
    </w:p>
    <w:p w14:paraId="5F60A7E3" w14:textId="77777777" w:rsidR="00E74444" w:rsidRDefault="00E74444">
      <w:pPr>
        <w:spacing w:after="200" w:line="276" w:lineRule="auto"/>
      </w:pPr>
    </w:p>
    <w:p w14:paraId="1A159D3D" w14:textId="4A3DE49B" w:rsidR="00E74444" w:rsidRDefault="00E74444">
      <w:pPr>
        <w:spacing w:after="200" w:line="276" w:lineRule="auto"/>
      </w:pPr>
      <w:r>
        <w:rPr>
          <w:noProof/>
          <w:lang w:val="tr"/>
        </w:rPr>
        <w:drawing>
          <wp:inline distT="0" distB="0" distL="0" distR="0" wp14:anchorId="4377F808" wp14:editId="34A39A3E">
            <wp:extent cx="5943600" cy="19054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1905452"/>
                    </a:xfrm>
                    <a:prstGeom prst="rect">
                      <a:avLst/>
                    </a:prstGeom>
                    <a:noFill/>
                  </pic:spPr>
                </pic:pic>
              </a:graphicData>
            </a:graphic>
          </wp:inline>
        </w:drawing>
      </w:r>
    </w:p>
    <w:p w14:paraId="764090FE" w14:textId="6CCCD9FA" w:rsidR="00E74444" w:rsidRDefault="00E74444" w:rsidP="009138F5">
      <w:pPr>
        <w:pStyle w:val="HSEEPFigureTitle"/>
        <w:rPr>
          <w:b w:val="0"/>
        </w:rPr>
      </w:pPr>
      <w:r>
        <w:rPr>
          <w:bCs/>
          <w:lang w:val="tr"/>
        </w:rPr>
        <w:t>Tablo B-4. Çevresel, Tıbbi ve Endüstriyel Faaliyet Birimi Dönüşümü.</w:t>
      </w:r>
    </w:p>
    <w:tbl>
      <w:tblPr>
        <w:tblW w:w="9765" w:type="dxa"/>
        <w:tblInd w:w="-190" w:type="dxa"/>
        <w:tblCellMar>
          <w:left w:w="0" w:type="dxa"/>
          <w:right w:w="0" w:type="dxa"/>
        </w:tblCellMar>
        <w:tblLook w:val="0420" w:firstRow="1" w:lastRow="0" w:firstColumn="0" w:lastColumn="0" w:noHBand="0" w:noVBand="1"/>
      </w:tblPr>
      <w:tblGrid>
        <w:gridCol w:w="7115"/>
        <w:gridCol w:w="2650"/>
      </w:tblGrid>
      <w:tr w:rsidR="00791A78" w:rsidRPr="00791A78" w14:paraId="4B6B2DA9" w14:textId="77777777" w:rsidTr="00DB0AEF">
        <w:trPr>
          <w:trHeight w:val="547"/>
        </w:trPr>
        <w:tc>
          <w:tcPr>
            <w:tcW w:w="7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07450E" w14:textId="77777777" w:rsidR="00791A78" w:rsidRPr="00791A78" w:rsidRDefault="00791A78" w:rsidP="00791A78">
            <w:pPr>
              <w:jc w:val="center"/>
              <w:rPr>
                <w:rFonts w:ascii="Arial" w:hAnsi="Arial" w:cs="Arial"/>
              </w:rPr>
            </w:pPr>
            <w:r>
              <w:rPr>
                <w:rFonts w:ascii="Arial" w:eastAsiaTheme="minorEastAsia" w:hAnsi="Arial" w:cs="Arial"/>
                <w:b/>
                <w:bCs/>
                <w:color w:val="000000" w:themeColor="text1"/>
                <w:kern w:val="24"/>
                <w:lang w:val="tr"/>
              </w:rPr>
              <w:t>Görevler</w:t>
            </w:r>
          </w:p>
        </w:tc>
        <w:tc>
          <w:tcPr>
            <w:tcW w:w="26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F0E966" w14:textId="77777777" w:rsidR="00791A78" w:rsidRPr="00791A78" w:rsidRDefault="00791A78" w:rsidP="00791A78">
            <w:pPr>
              <w:jc w:val="center"/>
              <w:rPr>
                <w:rFonts w:ascii="Arial" w:hAnsi="Arial" w:cs="Arial"/>
              </w:rPr>
            </w:pPr>
            <w:r>
              <w:rPr>
                <w:rFonts w:ascii="Arial" w:eastAsiaTheme="minorEastAsia" w:hAnsi="Arial" w:cs="Arial"/>
                <w:b/>
                <w:bCs/>
                <w:color w:val="000000" w:themeColor="text1"/>
                <w:kern w:val="24"/>
                <w:lang w:val="tr"/>
              </w:rPr>
              <w:t xml:space="preserve">Doz* </w:t>
            </w:r>
          </w:p>
          <w:p w14:paraId="5836DA8D" w14:textId="77777777" w:rsidR="00791A78" w:rsidRPr="00791A78" w:rsidRDefault="00791A78" w:rsidP="00791A78">
            <w:pPr>
              <w:jc w:val="center"/>
              <w:rPr>
                <w:rFonts w:ascii="Arial" w:hAnsi="Arial" w:cs="Arial"/>
              </w:rPr>
            </w:pPr>
            <w:r>
              <w:rPr>
                <w:rFonts w:ascii="Arial" w:eastAsiaTheme="minorEastAsia" w:hAnsi="Arial" w:cs="Arial"/>
                <w:b/>
                <w:bCs/>
                <w:color w:val="000000" w:themeColor="text1"/>
                <w:kern w:val="24"/>
                <w:lang w:val="tr"/>
              </w:rPr>
              <w:t>(mSv)</w:t>
            </w:r>
          </w:p>
        </w:tc>
      </w:tr>
      <w:tr w:rsidR="00791A78" w:rsidRPr="00791A78" w14:paraId="090C1E8A" w14:textId="77777777" w:rsidTr="001154DA">
        <w:trPr>
          <w:trHeight w:val="277"/>
        </w:trPr>
        <w:tc>
          <w:tcPr>
            <w:tcW w:w="7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C38F73" w14:textId="77777777" w:rsidR="00791A78" w:rsidRPr="00791A78" w:rsidRDefault="00791A78" w:rsidP="00791A78">
            <w:pPr>
              <w:rPr>
                <w:rFonts w:ascii="Arial" w:hAnsi="Arial" w:cs="Arial"/>
              </w:rPr>
            </w:pPr>
            <w:r>
              <w:rPr>
                <w:rFonts w:ascii="Arial" w:hAnsi="Arial" w:cs="Arial"/>
                <w:b/>
                <w:bCs/>
                <w:color w:val="000000" w:themeColor="text1"/>
                <w:kern w:val="24"/>
                <w:lang w:val="tr"/>
              </w:rPr>
              <w:t>Hayat Kurtarıcı Eylemler</w:t>
            </w:r>
          </w:p>
        </w:tc>
        <w:tc>
          <w:tcPr>
            <w:tcW w:w="26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630D91" w14:textId="77777777" w:rsidR="00791A78" w:rsidRPr="00791A78" w:rsidRDefault="00791A78" w:rsidP="00791A78">
            <w:pPr>
              <w:jc w:val="center"/>
              <w:rPr>
                <w:rFonts w:ascii="Arial" w:hAnsi="Arial" w:cs="Arial"/>
              </w:rPr>
            </w:pPr>
            <w:r>
              <w:rPr>
                <w:rFonts w:ascii="Arial" w:hAnsi="Arial" w:cs="Arial"/>
                <w:b/>
                <w:bCs/>
                <w:color w:val="000000" w:themeColor="text1"/>
                <w:kern w:val="24"/>
                <w:lang w:val="tr"/>
              </w:rPr>
              <w:t>&lt;500</w:t>
            </w:r>
          </w:p>
        </w:tc>
      </w:tr>
      <w:tr w:rsidR="00791A78" w:rsidRPr="00791A78" w14:paraId="0D20371B" w14:textId="77777777" w:rsidTr="00DB0AEF">
        <w:trPr>
          <w:trHeight w:val="790"/>
        </w:trPr>
        <w:tc>
          <w:tcPr>
            <w:tcW w:w="7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FC43B7" w14:textId="77777777" w:rsidR="00791A78" w:rsidRPr="00791A78" w:rsidRDefault="00791A78" w:rsidP="00791A78">
            <w:pPr>
              <w:rPr>
                <w:rFonts w:ascii="Arial" w:hAnsi="Arial" w:cs="Arial"/>
              </w:rPr>
            </w:pPr>
            <w:r>
              <w:rPr>
                <w:rFonts w:ascii="Arial" w:hAnsi="Arial" w:cs="Arial"/>
                <w:b/>
                <w:bCs/>
                <w:color w:val="000000" w:themeColor="text1"/>
                <w:kern w:val="24"/>
                <w:lang w:val="tr"/>
              </w:rPr>
              <w:t>Ciddi sağlık etkilerini veya yaralanmaları önlemeye yönelik eylemler</w:t>
            </w:r>
          </w:p>
          <w:p w14:paraId="58BE8411" w14:textId="77777777" w:rsidR="00791A78" w:rsidRPr="00791A78" w:rsidRDefault="00791A78" w:rsidP="00791A78">
            <w:pPr>
              <w:rPr>
                <w:rFonts w:ascii="Arial" w:hAnsi="Arial" w:cs="Arial"/>
              </w:rPr>
            </w:pPr>
            <w:r>
              <w:rPr>
                <w:rFonts w:ascii="Arial" w:hAnsi="Arial" w:cs="Arial"/>
                <w:b/>
                <w:bCs/>
                <w:color w:val="000000" w:themeColor="text1"/>
                <w:kern w:val="24"/>
                <w:lang w:val="tr"/>
              </w:rPr>
              <w:t>Felaket koşullarının gelişmesini önlemek için eylemler</w:t>
            </w:r>
          </w:p>
        </w:tc>
        <w:tc>
          <w:tcPr>
            <w:tcW w:w="26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DD700C" w14:textId="77777777" w:rsidR="00791A78" w:rsidRPr="00791A78" w:rsidRDefault="00791A78" w:rsidP="00791A78">
            <w:pPr>
              <w:jc w:val="center"/>
              <w:rPr>
                <w:rFonts w:ascii="Arial" w:hAnsi="Arial" w:cs="Arial"/>
              </w:rPr>
            </w:pPr>
            <w:r>
              <w:rPr>
                <w:rFonts w:ascii="Arial" w:hAnsi="Arial" w:cs="Arial"/>
                <w:b/>
                <w:bCs/>
                <w:color w:val="000000" w:themeColor="text1"/>
                <w:kern w:val="24"/>
                <w:lang w:val="tr"/>
              </w:rPr>
              <w:t>&lt;500</w:t>
            </w:r>
          </w:p>
        </w:tc>
      </w:tr>
      <w:tr w:rsidR="00791A78" w:rsidRPr="00791A78" w14:paraId="7279BE72" w14:textId="77777777" w:rsidTr="00DB0AEF">
        <w:trPr>
          <w:trHeight w:val="367"/>
        </w:trPr>
        <w:tc>
          <w:tcPr>
            <w:tcW w:w="7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EEC9DF" w14:textId="77777777" w:rsidR="00791A78" w:rsidRPr="00791A78" w:rsidRDefault="00791A78" w:rsidP="00791A78">
            <w:pPr>
              <w:rPr>
                <w:rFonts w:ascii="Arial" w:hAnsi="Arial" w:cs="Arial"/>
              </w:rPr>
            </w:pPr>
            <w:r>
              <w:rPr>
                <w:rFonts w:ascii="Arial" w:hAnsi="Arial" w:cs="Arial"/>
                <w:b/>
                <w:bCs/>
                <w:color w:val="000000" w:themeColor="text1"/>
                <w:kern w:val="24"/>
                <w:lang w:val="tr"/>
              </w:rPr>
              <w:t>Kamuya büyük bir toplu dozu önlemek için eylemler</w:t>
            </w:r>
          </w:p>
        </w:tc>
        <w:tc>
          <w:tcPr>
            <w:tcW w:w="26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C3394B" w14:textId="77777777" w:rsidR="00791A78" w:rsidRPr="00791A78" w:rsidRDefault="00791A78" w:rsidP="00791A78">
            <w:pPr>
              <w:jc w:val="center"/>
              <w:rPr>
                <w:rFonts w:ascii="Arial" w:hAnsi="Arial" w:cs="Arial"/>
              </w:rPr>
            </w:pPr>
            <w:r>
              <w:rPr>
                <w:rFonts w:ascii="Arial" w:hAnsi="Arial" w:cs="Arial"/>
                <w:b/>
                <w:bCs/>
                <w:color w:val="000000" w:themeColor="text1"/>
                <w:kern w:val="24"/>
                <w:lang w:val="tr"/>
              </w:rPr>
              <w:t>&lt;100</w:t>
            </w:r>
          </w:p>
        </w:tc>
      </w:tr>
    </w:tbl>
    <w:p w14:paraId="438C1134" w14:textId="1FE9C7BE" w:rsidR="00B419C8" w:rsidRPr="00B419C8" w:rsidRDefault="00B419C8" w:rsidP="00B419C8">
      <w:pPr>
        <w:pStyle w:val="HSEEPFigureTitle"/>
      </w:pPr>
      <w:r>
        <w:rPr>
          <w:bCs/>
          <w:lang w:val="tr"/>
        </w:rPr>
        <w:t>Tablo B-5. IAEA Acil Durum Doz Limitleri (IAEA GSR Bölüm 7, 2015).</w:t>
      </w:r>
    </w:p>
    <w:p w14:paraId="6F7CC00B" w14:textId="7C2BBB8C" w:rsidR="00E74444" w:rsidRDefault="00E74444">
      <w:pPr>
        <w:spacing w:after="200" w:line="276" w:lineRule="auto"/>
        <w:rPr>
          <w:rFonts w:ascii="Arial" w:hAnsi="Arial" w:cs="Arial"/>
          <w:b/>
          <w:sz w:val="20"/>
          <w:szCs w:val="20"/>
        </w:rPr>
      </w:pPr>
    </w:p>
    <w:tbl>
      <w:tblPr>
        <w:tblW w:w="9810" w:type="dxa"/>
        <w:tblInd w:w="-190" w:type="dxa"/>
        <w:tblCellMar>
          <w:left w:w="0" w:type="dxa"/>
          <w:right w:w="0" w:type="dxa"/>
        </w:tblCellMar>
        <w:tblLook w:val="0420" w:firstRow="1" w:lastRow="0" w:firstColumn="0" w:lastColumn="0" w:noHBand="0" w:noVBand="1"/>
      </w:tblPr>
      <w:tblGrid>
        <w:gridCol w:w="6633"/>
        <w:gridCol w:w="3177"/>
      </w:tblGrid>
      <w:tr w:rsidR="00BF279C" w:rsidRPr="00BF279C" w14:paraId="663FD193" w14:textId="77777777" w:rsidTr="00BF279C">
        <w:trPr>
          <w:trHeight w:val="664"/>
        </w:trPr>
        <w:tc>
          <w:tcPr>
            <w:tcW w:w="66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C40E37" w14:textId="77777777" w:rsidR="00BF279C" w:rsidRPr="00BF279C" w:rsidRDefault="00BF279C" w:rsidP="00BF279C">
            <w:pPr>
              <w:jc w:val="center"/>
              <w:rPr>
                <w:rFonts w:ascii="Arial" w:hAnsi="Arial" w:cs="Arial"/>
              </w:rPr>
            </w:pPr>
            <w:r>
              <w:rPr>
                <w:rFonts w:ascii="Arial" w:eastAsiaTheme="minorEastAsia" w:hAnsi="Arial" w:cs="Arial"/>
                <w:b/>
                <w:bCs/>
                <w:color w:val="000000" w:themeColor="text1"/>
                <w:kern w:val="24"/>
                <w:lang w:val="tr"/>
              </w:rPr>
              <w:t>Acil Koruyucu Eylem</w:t>
            </w:r>
          </w:p>
        </w:tc>
        <w:tc>
          <w:tcPr>
            <w:tcW w:w="3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62255B" w14:textId="77777777" w:rsidR="00BF279C" w:rsidRPr="00BF279C" w:rsidRDefault="00BF279C" w:rsidP="00BF279C">
            <w:pPr>
              <w:jc w:val="center"/>
              <w:rPr>
                <w:rFonts w:ascii="Arial" w:hAnsi="Arial" w:cs="Arial"/>
              </w:rPr>
            </w:pPr>
            <w:r>
              <w:rPr>
                <w:rFonts w:ascii="Arial" w:eastAsiaTheme="minorEastAsia" w:hAnsi="Arial" w:cs="Arial"/>
                <w:b/>
                <w:bCs/>
                <w:color w:val="000000" w:themeColor="text1"/>
                <w:kern w:val="24"/>
                <w:lang w:val="tr"/>
              </w:rPr>
              <w:t>Öngörülen Doz*</w:t>
            </w:r>
          </w:p>
        </w:tc>
      </w:tr>
      <w:tr w:rsidR="00BF279C" w:rsidRPr="00BF279C" w14:paraId="452C2472" w14:textId="77777777" w:rsidTr="00CB1E7F">
        <w:trPr>
          <w:trHeight w:val="1501"/>
        </w:trPr>
        <w:tc>
          <w:tcPr>
            <w:tcW w:w="66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57D31D" w14:textId="77777777" w:rsidR="00BF279C" w:rsidRPr="00BF279C" w:rsidRDefault="00BF279C" w:rsidP="00BF279C">
            <w:pPr>
              <w:rPr>
                <w:rFonts w:ascii="Arial" w:hAnsi="Arial" w:cs="Arial"/>
              </w:rPr>
            </w:pPr>
            <w:r>
              <w:rPr>
                <w:rFonts w:ascii="Arial" w:hAnsi="Arial" w:cs="Arial"/>
                <w:b/>
                <w:bCs/>
                <w:color w:val="000000" w:themeColor="text1"/>
                <w:kern w:val="24"/>
                <w:lang w:val="tr"/>
              </w:rPr>
              <w:t>Barınma; Tahliye; Yanlışlıkla yutmanın önlenmesi; Yiyecek, süt ve içme suyu kısıtlamaları; Gıda dışındaki mallar üzerindeki kısıtlamalar; Kontaminasyon kontrolü; Dekontaminasyon; Kayıt; Halkın güvencesi</w:t>
            </w:r>
          </w:p>
        </w:tc>
        <w:tc>
          <w:tcPr>
            <w:tcW w:w="317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4AC9C9" w14:textId="77777777" w:rsidR="00BF279C" w:rsidRPr="00BF279C" w:rsidRDefault="00BF279C" w:rsidP="00BF279C">
            <w:pPr>
              <w:jc w:val="center"/>
              <w:rPr>
                <w:rFonts w:ascii="Arial" w:hAnsi="Arial" w:cs="Arial"/>
              </w:rPr>
            </w:pPr>
            <w:r>
              <w:rPr>
                <w:rFonts w:ascii="Arial" w:hAnsi="Arial" w:cs="Arial"/>
                <w:b/>
                <w:bCs/>
                <w:color w:val="000000" w:themeColor="text1"/>
                <w:kern w:val="24"/>
                <w:lang w:val="tr"/>
              </w:rPr>
              <w:t>İlk 7 günde 100 mSv</w:t>
            </w:r>
          </w:p>
        </w:tc>
      </w:tr>
      <w:tr w:rsidR="00BF279C" w:rsidRPr="00BF279C" w14:paraId="19C33D1B" w14:textId="77777777" w:rsidTr="00CB1E7F">
        <w:trPr>
          <w:trHeight w:val="277"/>
        </w:trPr>
        <w:tc>
          <w:tcPr>
            <w:tcW w:w="66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7F1024" w14:textId="77777777" w:rsidR="00BF279C" w:rsidRPr="00BF279C" w:rsidRDefault="00BF279C" w:rsidP="00BF279C">
            <w:pPr>
              <w:rPr>
                <w:rFonts w:ascii="Arial" w:hAnsi="Arial" w:cs="Arial"/>
              </w:rPr>
            </w:pPr>
            <w:r>
              <w:rPr>
                <w:rFonts w:ascii="Arial" w:hAnsi="Arial" w:cs="Arial"/>
                <w:b/>
                <w:bCs/>
                <w:color w:val="000000" w:themeColor="text1"/>
                <w:kern w:val="24"/>
                <w:lang w:val="tr"/>
              </w:rPr>
              <w:t>Fetüsün Korunması</w:t>
            </w:r>
          </w:p>
        </w:tc>
        <w:tc>
          <w:tcPr>
            <w:tcW w:w="3177" w:type="dxa"/>
            <w:vMerge/>
            <w:tcBorders>
              <w:top w:val="single" w:sz="8" w:space="0" w:color="000000"/>
              <w:left w:val="single" w:sz="8" w:space="0" w:color="000000"/>
              <w:bottom w:val="single" w:sz="8" w:space="0" w:color="000000"/>
              <w:right w:val="single" w:sz="8" w:space="0" w:color="000000"/>
            </w:tcBorders>
            <w:vAlign w:val="center"/>
            <w:hideMark/>
          </w:tcPr>
          <w:p w14:paraId="2A9B100B" w14:textId="77777777" w:rsidR="00BF279C" w:rsidRPr="00BF279C" w:rsidRDefault="00BF279C" w:rsidP="00BF279C">
            <w:pPr>
              <w:rPr>
                <w:rFonts w:ascii="Arial" w:hAnsi="Arial" w:cs="Arial"/>
              </w:rPr>
            </w:pPr>
          </w:p>
        </w:tc>
      </w:tr>
      <w:tr w:rsidR="00BF279C" w:rsidRPr="00BF279C" w14:paraId="0A38A82B" w14:textId="77777777" w:rsidTr="00CB1E7F">
        <w:trPr>
          <w:trHeight w:val="511"/>
        </w:trPr>
        <w:tc>
          <w:tcPr>
            <w:tcW w:w="66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0BF6BE" w14:textId="77777777" w:rsidR="00BF279C" w:rsidRPr="00BF279C" w:rsidRDefault="00BF279C" w:rsidP="00BF279C">
            <w:pPr>
              <w:rPr>
                <w:rFonts w:ascii="Arial" w:hAnsi="Arial" w:cs="Arial"/>
              </w:rPr>
            </w:pPr>
            <w:r>
              <w:rPr>
                <w:rFonts w:ascii="Arial" w:hAnsi="Arial" w:cs="Arial"/>
                <w:b/>
                <w:bCs/>
                <w:color w:val="000000" w:themeColor="text1"/>
                <w:kern w:val="24"/>
                <w:lang w:val="tr"/>
              </w:rPr>
              <w:t>İyot Profilaksisi (tiroid dozu)</w:t>
            </w:r>
          </w:p>
        </w:tc>
        <w:tc>
          <w:tcPr>
            <w:tcW w:w="3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05D13B" w14:textId="77777777" w:rsidR="00BF279C" w:rsidRPr="00BF279C" w:rsidRDefault="00BF279C" w:rsidP="00BF279C">
            <w:pPr>
              <w:jc w:val="center"/>
              <w:rPr>
                <w:rFonts w:ascii="Arial" w:hAnsi="Arial" w:cs="Arial"/>
              </w:rPr>
            </w:pPr>
            <w:r>
              <w:rPr>
                <w:rFonts w:ascii="Arial" w:hAnsi="Arial" w:cs="Arial"/>
                <w:b/>
                <w:bCs/>
                <w:color w:val="000000" w:themeColor="text1"/>
                <w:kern w:val="24"/>
                <w:lang w:val="tr"/>
              </w:rPr>
              <w:t>İlk 7 günde 50 mSv</w:t>
            </w:r>
          </w:p>
        </w:tc>
      </w:tr>
    </w:tbl>
    <w:p w14:paraId="5EDB3697" w14:textId="3AE8B978" w:rsidR="00E74444" w:rsidRDefault="00E74444" w:rsidP="00E74444">
      <w:pPr>
        <w:pStyle w:val="HSEEPFigureTitle"/>
      </w:pPr>
      <w:r>
        <w:rPr>
          <w:bCs/>
          <w:lang w:val="tr"/>
        </w:rPr>
        <w:t>Tablo B-6. IAEA Kamu Acil Durum Kılavuzları (IAEA GSR Bölüm 7, 2015).</w:t>
      </w:r>
    </w:p>
    <w:p w14:paraId="74CFA7B8" w14:textId="466DD758" w:rsidR="00BF279C" w:rsidRDefault="00BF279C" w:rsidP="00E74444">
      <w:pPr>
        <w:spacing w:after="200" w:line="276" w:lineRule="auto"/>
        <w:rPr>
          <w:rFonts w:ascii="Arial" w:hAnsi="Arial" w:cs="Arial"/>
          <w:b/>
          <w:sz w:val="20"/>
          <w:szCs w:val="20"/>
        </w:rPr>
      </w:pPr>
    </w:p>
    <w:p w14:paraId="24A25A1F" w14:textId="77777777" w:rsidR="009138F5" w:rsidRDefault="009138F5" w:rsidP="00E74444">
      <w:pPr>
        <w:spacing w:after="200" w:line="276" w:lineRule="auto"/>
        <w:rPr>
          <w:rFonts w:ascii="Arial" w:hAnsi="Arial" w:cs="Arial"/>
          <w:b/>
          <w:sz w:val="20"/>
          <w:szCs w:val="20"/>
        </w:rPr>
      </w:pPr>
    </w:p>
    <w:p w14:paraId="03681096" w14:textId="77777777" w:rsidR="009138F5" w:rsidRPr="00E74444" w:rsidRDefault="009138F5" w:rsidP="00E74444">
      <w:pPr>
        <w:spacing w:after="200" w:line="276" w:lineRule="auto"/>
        <w:rPr>
          <w:rFonts w:ascii="Arial" w:hAnsi="Arial" w:cs="Arial"/>
          <w:b/>
          <w:sz w:val="20"/>
          <w:szCs w:val="20"/>
        </w:rPr>
      </w:pPr>
    </w:p>
    <w:tbl>
      <w:tblPr>
        <w:tblpPr w:leftFromText="180" w:rightFromText="180" w:vertAnchor="text" w:horzAnchor="margin" w:tblpX="-190" w:tblpY="145"/>
        <w:tblW w:w="9810" w:type="dxa"/>
        <w:tblCellMar>
          <w:left w:w="0" w:type="dxa"/>
          <w:right w:w="0" w:type="dxa"/>
        </w:tblCellMar>
        <w:tblLook w:val="0420" w:firstRow="1" w:lastRow="0" w:firstColumn="0" w:lastColumn="0" w:noHBand="0" w:noVBand="1"/>
      </w:tblPr>
      <w:tblGrid>
        <w:gridCol w:w="6859"/>
        <w:gridCol w:w="2951"/>
      </w:tblGrid>
      <w:tr w:rsidR="00CB1E7F" w:rsidRPr="00CB1E7F" w14:paraId="16506376" w14:textId="77777777" w:rsidTr="00CB1E7F">
        <w:trPr>
          <w:trHeight w:val="259"/>
        </w:trPr>
        <w:tc>
          <w:tcPr>
            <w:tcW w:w="68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FA5DBC" w14:textId="77777777" w:rsidR="00CB1E7F" w:rsidRPr="00CB1E7F" w:rsidRDefault="00CB1E7F" w:rsidP="00CB1E7F">
            <w:pPr>
              <w:jc w:val="center"/>
              <w:rPr>
                <w:rFonts w:ascii="Arial" w:hAnsi="Arial" w:cs="Arial"/>
              </w:rPr>
            </w:pPr>
            <w:r>
              <w:rPr>
                <w:rFonts w:ascii="Arial" w:eastAsiaTheme="minorEastAsia" w:hAnsi="Arial" w:cs="Arial"/>
                <w:b/>
                <w:bCs/>
                <w:color w:val="000000" w:themeColor="text1"/>
                <w:kern w:val="24"/>
                <w:lang w:val="tr"/>
              </w:rPr>
              <w:t>Erken Koruyucu Eylem</w:t>
            </w:r>
          </w:p>
        </w:tc>
        <w:tc>
          <w:tcPr>
            <w:tcW w:w="29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EABC8E" w14:textId="77777777" w:rsidR="00CB1E7F" w:rsidRPr="00CB1E7F" w:rsidRDefault="00CB1E7F" w:rsidP="00CB1E7F">
            <w:pPr>
              <w:jc w:val="center"/>
              <w:rPr>
                <w:rFonts w:ascii="Arial" w:hAnsi="Arial" w:cs="Arial"/>
              </w:rPr>
            </w:pPr>
            <w:r>
              <w:rPr>
                <w:rFonts w:ascii="Arial" w:eastAsiaTheme="minorEastAsia" w:hAnsi="Arial" w:cs="Arial"/>
                <w:b/>
                <w:bCs/>
                <w:color w:val="000000" w:themeColor="text1"/>
                <w:kern w:val="24"/>
                <w:lang w:val="tr"/>
              </w:rPr>
              <w:t>Öngörülen Doz*</w:t>
            </w:r>
          </w:p>
        </w:tc>
      </w:tr>
      <w:tr w:rsidR="00CB1E7F" w:rsidRPr="00CB1E7F" w14:paraId="316DDBC3" w14:textId="77777777" w:rsidTr="00CB1E7F">
        <w:trPr>
          <w:trHeight w:val="1888"/>
        </w:trPr>
        <w:tc>
          <w:tcPr>
            <w:tcW w:w="68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047179" w14:textId="77777777" w:rsidR="00CB1E7F" w:rsidRPr="00CB1E7F" w:rsidRDefault="00CB1E7F" w:rsidP="00CB1E7F">
            <w:pPr>
              <w:rPr>
                <w:rFonts w:ascii="Arial" w:hAnsi="Arial" w:cs="Arial"/>
              </w:rPr>
            </w:pPr>
            <w:r>
              <w:rPr>
                <w:rFonts w:ascii="Arial" w:hAnsi="Arial" w:cs="Arial"/>
                <w:b/>
                <w:bCs/>
                <w:color w:val="000000" w:themeColor="text1"/>
                <w:kern w:val="24"/>
                <w:lang w:val="tr"/>
              </w:rPr>
              <w:t>Geçici yer değiştirme; Yanlışlıkla yutmanın önlenmesi; Gıda, süt ve içme suyu üzerindeki kısıtlamalar ve gıda zinciri ve su temini üzerindeki kısıtlamalar; Gıda dışındaki mallar üzerindeki kısıtlamalar; Kontaminasyon kontrolü; Dekontaminasyon; Kayıt; Halkın güvencesi</w:t>
            </w:r>
          </w:p>
        </w:tc>
        <w:tc>
          <w:tcPr>
            <w:tcW w:w="29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81ED00" w14:textId="77777777" w:rsidR="00CB1E7F" w:rsidRPr="00CB1E7F" w:rsidRDefault="00CB1E7F" w:rsidP="00CB1E7F">
            <w:pPr>
              <w:jc w:val="center"/>
              <w:rPr>
                <w:rFonts w:ascii="Arial" w:hAnsi="Arial" w:cs="Arial"/>
              </w:rPr>
            </w:pPr>
            <w:r>
              <w:rPr>
                <w:rFonts w:ascii="Arial" w:hAnsi="Arial" w:cs="Arial"/>
                <w:b/>
                <w:bCs/>
                <w:color w:val="000000" w:themeColor="text1"/>
                <w:kern w:val="24"/>
                <w:lang w:val="tr"/>
              </w:rPr>
              <w:t>İlk yılda 100 mSv</w:t>
            </w:r>
          </w:p>
        </w:tc>
      </w:tr>
      <w:tr w:rsidR="00CB1E7F" w:rsidRPr="00CB1E7F" w14:paraId="766F7358" w14:textId="77777777" w:rsidTr="00CB1E7F">
        <w:trPr>
          <w:trHeight w:val="259"/>
        </w:trPr>
        <w:tc>
          <w:tcPr>
            <w:tcW w:w="68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949B9C" w14:textId="77777777" w:rsidR="00CB1E7F" w:rsidRPr="00CB1E7F" w:rsidRDefault="00CB1E7F" w:rsidP="00CB1E7F">
            <w:pPr>
              <w:rPr>
                <w:rFonts w:ascii="Arial" w:hAnsi="Arial" w:cs="Arial"/>
              </w:rPr>
            </w:pPr>
            <w:r>
              <w:rPr>
                <w:rFonts w:ascii="Arial" w:hAnsi="Arial" w:cs="Arial"/>
                <w:b/>
                <w:bCs/>
                <w:color w:val="000000" w:themeColor="text1"/>
                <w:kern w:val="24"/>
                <w:lang w:val="tr"/>
              </w:rPr>
              <w:t>Fetüsün Korunması</w:t>
            </w:r>
          </w:p>
        </w:tc>
        <w:tc>
          <w:tcPr>
            <w:tcW w:w="29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228C5D" w14:textId="77777777" w:rsidR="00CB1E7F" w:rsidRPr="00CB1E7F" w:rsidRDefault="00CB1E7F" w:rsidP="00CB1E7F">
            <w:pPr>
              <w:jc w:val="center"/>
              <w:rPr>
                <w:rFonts w:ascii="Arial" w:hAnsi="Arial" w:cs="Arial"/>
              </w:rPr>
            </w:pPr>
            <w:r>
              <w:rPr>
                <w:rFonts w:ascii="Arial" w:hAnsi="Arial" w:cs="Arial"/>
                <w:b/>
                <w:bCs/>
                <w:color w:val="000000" w:themeColor="text1"/>
                <w:kern w:val="24"/>
                <w:lang w:val="tr"/>
              </w:rPr>
              <w:t>Gebelik dönemi için 100 mSv</w:t>
            </w:r>
          </w:p>
        </w:tc>
      </w:tr>
    </w:tbl>
    <w:p w14:paraId="1ACA3120" w14:textId="3A3930C0" w:rsidR="00E74444" w:rsidRDefault="00E74444" w:rsidP="00E74444">
      <w:pPr>
        <w:pStyle w:val="HSEEPFigureTitle"/>
      </w:pPr>
      <w:r>
        <w:rPr>
          <w:bCs/>
          <w:lang w:val="tr"/>
        </w:rPr>
        <w:t>Tablo B-7. IAEA Kamu Acil Durum Yönergeleri Devamı (IAEA GSR Bölüm 7, 2015).</w:t>
      </w:r>
    </w:p>
    <w:p w14:paraId="7FACF059" w14:textId="77777777" w:rsidR="009B7598" w:rsidRDefault="009B7598" w:rsidP="00836DC3">
      <w:pPr>
        <w:pStyle w:val="HSEEPFigureTitle"/>
        <w:jc w:val="left"/>
        <w:sectPr w:rsidR="009B7598" w:rsidSect="00DF2354">
          <w:footerReference w:type="default" r:id="rId23"/>
          <w:pgSz w:w="12240" w:h="15840" w:code="1"/>
          <w:pgMar w:top="1440" w:right="1440" w:bottom="1440" w:left="1440" w:header="432" w:footer="432" w:gutter="0"/>
          <w:pgNumType w:start="1"/>
          <w:cols w:space="720"/>
          <w:docGrid w:linePitch="360"/>
        </w:sectPr>
      </w:pPr>
    </w:p>
    <w:p w14:paraId="288D9140" w14:textId="77777777" w:rsidR="00116B79" w:rsidRPr="00116B79" w:rsidRDefault="00116B79" w:rsidP="00116B79">
      <w:pPr>
        <w:keepNext/>
        <w:spacing w:before="120" w:after="160"/>
        <w:jc w:val="center"/>
        <w:outlineLvl w:val="0"/>
        <w:rPr>
          <w:rFonts w:ascii="Arial Bold" w:hAnsi="Arial Bold" w:cs="Arial"/>
          <w:b/>
          <w:bCs/>
          <w:smallCaps/>
          <w:color w:val="4F81BD" w:themeColor="accent1"/>
          <w:kern w:val="32"/>
          <w:sz w:val="38"/>
          <w:szCs w:val="38"/>
        </w:rPr>
      </w:pPr>
      <w:r>
        <w:rPr>
          <w:rFonts w:ascii="Arial Bold" w:hAnsi="Arial Bold" w:cs="Arial"/>
          <w:b/>
          <w:bCs/>
          <w:smallCaps/>
          <w:color w:val="4F81BD" w:themeColor="accent1"/>
          <w:kern w:val="32"/>
          <w:sz w:val="38"/>
          <w:szCs w:val="38"/>
          <w:lang w:val="tr"/>
        </w:rPr>
        <w:t xml:space="preserve">Ek C: DOE Uluslararası Desteği </w:t>
      </w:r>
    </w:p>
    <w:p w14:paraId="5A0A1519" w14:textId="77777777" w:rsidR="00116B79" w:rsidRPr="00116B79" w:rsidRDefault="00116B79" w:rsidP="00116B79">
      <w:pPr>
        <w:spacing w:line="276" w:lineRule="auto"/>
        <w:jc w:val="center"/>
        <w:rPr>
          <w:b/>
          <w:sz w:val="28"/>
        </w:rPr>
      </w:pPr>
      <w:r>
        <w:rPr>
          <w:b/>
          <w:bCs/>
          <w:sz w:val="28"/>
          <w:lang w:val="tr"/>
        </w:rPr>
        <w:t>ABD Acil Durum Departmanı</w:t>
      </w:r>
    </w:p>
    <w:p w14:paraId="4FD8398C" w14:textId="77777777" w:rsidR="00116B79" w:rsidRPr="00116B79" w:rsidRDefault="00116B79" w:rsidP="00116B79">
      <w:pPr>
        <w:spacing w:line="276" w:lineRule="auto"/>
        <w:jc w:val="center"/>
        <w:rPr>
          <w:b/>
          <w:sz w:val="28"/>
        </w:rPr>
      </w:pPr>
      <w:r>
        <w:rPr>
          <w:b/>
          <w:bCs/>
          <w:sz w:val="28"/>
          <w:lang w:val="tr"/>
        </w:rPr>
        <w:t>Uluslararası Ortaklara Sunulan Nükleer veya Radyolojik Acil Müdahale Varlıkları</w:t>
      </w:r>
    </w:p>
    <w:p w14:paraId="3524850E" w14:textId="77777777" w:rsidR="00116B79" w:rsidRPr="00116B79" w:rsidRDefault="00116B79" w:rsidP="00116B79">
      <w:pPr>
        <w:keepNext/>
        <w:spacing w:before="240" w:after="160"/>
        <w:outlineLvl w:val="1"/>
        <w:rPr>
          <w:rFonts w:ascii="Arial" w:hAnsi="Arial" w:cs="Arial"/>
          <w:b/>
          <w:bCs/>
          <w:iCs/>
          <w:color w:val="4F81BD" w:themeColor="accent1"/>
          <w:sz w:val="28"/>
          <w:szCs w:val="28"/>
        </w:rPr>
      </w:pPr>
      <w:r>
        <w:rPr>
          <w:rFonts w:ascii="Arial" w:hAnsi="Arial" w:cs="Arial"/>
          <w:b/>
          <w:bCs/>
          <w:color w:val="4F81BD" w:themeColor="accent1"/>
          <w:sz w:val="28"/>
          <w:szCs w:val="28"/>
          <w:lang w:val="tr"/>
        </w:rPr>
        <w:t>Uluslararası Değişim Programı (IXP)</w:t>
      </w:r>
    </w:p>
    <w:p w14:paraId="551131B7" w14:textId="77777777" w:rsidR="00116B79" w:rsidRPr="00116B79" w:rsidRDefault="00116B79" w:rsidP="00116B79">
      <w:pPr>
        <w:spacing w:line="276" w:lineRule="auto"/>
      </w:pPr>
      <w:r>
        <w:rPr>
          <w:lang w:val="tr"/>
        </w:rPr>
        <w:t xml:space="preserve">Radyoaktif malzemelerin atmosferik salınımının neden olduğu konsantrasyonlar, dozlar ve sağlık etkilerinin bilgisayar modeli tahminlerini hızla sağlayan web tabanlı bir araç. Bu bilgiler, bir sokak haritası veya hava fotoğrafı üzerinde bulut dağılımı grafiği olarak sunulur ve herhangi bir ülke için geliştirilebilir. </w:t>
      </w:r>
    </w:p>
    <w:p w14:paraId="0FAD2C33" w14:textId="77777777" w:rsidR="00116B79" w:rsidRPr="00116B79" w:rsidRDefault="00116B79" w:rsidP="00116B79">
      <w:pPr>
        <w:spacing w:line="276" w:lineRule="auto"/>
      </w:pPr>
    </w:p>
    <w:p w14:paraId="01855787" w14:textId="77777777" w:rsidR="00116B79" w:rsidRPr="00116B79" w:rsidRDefault="00116B79" w:rsidP="00116B79">
      <w:pPr>
        <w:keepNext/>
        <w:spacing w:before="240" w:after="160"/>
        <w:outlineLvl w:val="1"/>
        <w:rPr>
          <w:rFonts w:ascii="Arial" w:hAnsi="Arial" w:cs="Arial"/>
          <w:b/>
          <w:bCs/>
          <w:iCs/>
          <w:color w:val="4F81BD" w:themeColor="accent1"/>
          <w:sz w:val="28"/>
          <w:szCs w:val="28"/>
        </w:rPr>
      </w:pPr>
      <w:r>
        <w:rPr>
          <w:rFonts w:ascii="Arial" w:hAnsi="Arial" w:cs="Arial"/>
          <w:b/>
          <w:bCs/>
          <w:color w:val="4F81BD" w:themeColor="accent1"/>
          <w:sz w:val="28"/>
          <w:szCs w:val="28"/>
          <w:lang w:val="tr"/>
        </w:rPr>
        <w:t>Radyolojik TRİYAJ</w:t>
      </w:r>
    </w:p>
    <w:p w14:paraId="737B95F4" w14:textId="77777777" w:rsidR="00116B79" w:rsidRDefault="00116B79" w:rsidP="00116B79">
      <w:pPr>
        <w:spacing w:line="276" w:lineRule="auto"/>
      </w:pPr>
      <w:r>
        <w:rPr>
          <w:lang w:val="tr"/>
        </w:rPr>
        <w:t xml:space="preserve">Nükleer bir radyolojik acil durum durumunda, TRIAGE bilim adamları ve mühendisleri, spektral verileri analiz etmek ve radyoizotop tanımlamasını doğrulamak için günde 24 saat görev başındadır. Veriler, talepte bulunan ile TRIAGE arasında e-posta, İnternet ve telefon yoluyla iletilebilir. Bu yetenek, hem pratik eğitim tatbikatları hem de gerçek dünya müdahalesi için ilk müdahale ekipleri ve acil müdahale personeli tarafından rutin olarak kullanılmaktadır. </w:t>
      </w:r>
    </w:p>
    <w:p w14:paraId="6734AF85" w14:textId="77777777" w:rsidR="00400E9E" w:rsidRDefault="00400E9E" w:rsidP="00116B79">
      <w:pPr>
        <w:spacing w:line="276" w:lineRule="auto"/>
      </w:pPr>
    </w:p>
    <w:p w14:paraId="3DEBB2D5" w14:textId="77777777" w:rsidR="008A3B08" w:rsidRDefault="00400E9E" w:rsidP="008A3B08">
      <w:pPr>
        <w:keepNext/>
        <w:spacing w:before="240" w:after="160"/>
        <w:outlineLvl w:val="1"/>
        <w:rPr>
          <w:rFonts w:ascii="Arial" w:hAnsi="Arial" w:cs="Arial"/>
          <w:b/>
          <w:bCs/>
          <w:iCs/>
          <w:color w:val="4F81BD" w:themeColor="accent1"/>
          <w:sz w:val="28"/>
          <w:szCs w:val="28"/>
        </w:rPr>
      </w:pPr>
      <w:r>
        <w:rPr>
          <w:rFonts w:ascii="Arial" w:hAnsi="Arial" w:cs="Arial"/>
          <w:b/>
          <w:bCs/>
          <w:color w:val="4F81BD" w:themeColor="accent1"/>
          <w:sz w:val="28"/>
          <w:szCs w:val="28"/>
          <w:lang w:val="tr"/>
        </w:rPr>
        <w:t>REAC/TS</w:t>
      </w:r>
    </w:p>
    <w:p w14:paraId="54DC80F1" w14:textId="163873A4" w:rsidR="00C646CA" w:rsidRPr="008A3B08" w:rsidRDefault="0099781D" w:rsidP="008A3B08">
      <w:pPr>
        <w:keepNext/>
        <w:spacing w:before="240" w:after="160"/>
        <w:outlineLvl w:val="1"/>
        <w:rPr>
          <w:rFonts w:ascii="Arial" w:hAnsi="Arial" w:cs="Arial"/>
          <w:b/>
          <w:bCs/>
          <w:iCs/>
          <w:color w:val="4F81BD" w:themeColor="accent1"/>
          <w:sz w:val="28"/>
          <w:szCs w:val="28"/>
        </w:rPr>
      </w:pPr>
      <w:r>
        <w:rPr>
          <w:lang w:val="tr"/>
        </w:rPr>
        <w:t xml:space="preserve">Radyasyon Acil Yardım Merkezi/Eğitim Sitesi, radyasyon yaralanmaları ve kazaları için tıbbi tavsiye, konsültasyon ve yardım sağlayan 7/24 yardım kaynağıdır.  REAC/TS ayrıca doktorlar, hemşireler ve sağlık görevlileri için tıbbi radyasyon yaralanmalarının tedavisine yönelik pratik uygulamalar konusunda uluslararası eğitim kursları sağlamaktadır. </w:t>
      </w:r>
    </w:p>
    <w:p w14:paraId="2A4B71B2" w14:textId="77777777" w:rsidR="00116B79" w:rsidRPr="00116B79" w:rsidRDefault="00116B79" w:rsidP="00116B79">
      <w:pPr>
        <w:spacing w:line="276" w:lineRule="auto"/>
      </w:pPr>
      <w:r>
        <w:rPr>
          <w:lang w:val="tr"/>
        </w:rPr>
        <w:t> </w:t>
      </w:r>
    </w:p>
    <w:p w14:paraId="2B5592D5" w14:textId="77777777" w:rsidR="00116B79" w:rsidRPr="00116B79" w:rsidRDefault="00116B79" w:rsidP="00116B79">
      <w:pPr>
        <w:keepNext/>
        <w:spacing w:before="240" w:after="160"/>
        <w:jc w:val="center"/>
        <w:outlineLvl w:val="1"/>
        <w:rPr>
          <w:rFonts w:ascii="Arial" w:hAnsi="Arial" w:cs="Arial"/>
          <w:b/>
          <w:bCs/>
          <w:iCs/>
          <w:color w:val="4F81BD" w:themeColor="accent1"/>
          <w:sz w:val="32"/>
          <w:szCs w:val="28"/>
        </w:rPr>
      </w:pPr>
      <w:r>
        <w:rPr>
          <w:rFonts w:ascii="Arial" w:hAnsi="Arial" w:cs="Arial"/>
          <w:b/>
          <w:bCs/>
          <w:color w:val="4F81BD" w:themeColor="accent1"/>
          <w:sz w:val="32"/>
          <w:szCs w:val="28"/>
          <w:lang w:val="tr"/>
        </w:rPr>
        <w:t>Nükleer veya radyolojik acil yardım için, +1-202-586-8100 numaralı telefondan ABD Enerji Bakanlığı, Acil Durum Operasyon Merkezi ile 7/24 iletişime geçin.</w:t>
      </w:r>
    </w:p>
    <w:p w14:paraId="0CEEAEB4" w14:textId="77777777" w:rsidR="00116B79" w:rsidRPr="00116B79" w:rsidRDefault="00116B79" w:rsidP="00116B79">
      <w:pPr>
        <w:spacing w:line="276" w:lineRule="auto"/>
      </w:pPr>
    </w:p>
    <w:p w14:paraId="3BB0E125" w14:textId="77777777" w:rsidR="00116B79" w:rsidRPr="00116B79" w:rsidRDefault="00116B79" w:rsidP="00116B79">
      <w:pPr>
        <w:spacing w:line="276" w:lineRule="auto"/>
      </w:pPr>
    </w:p>
    <w:p w14:paraId="0BBA134C" w14:textId="77777777" w:rsidR="00116B79" w:rsidRPr="00116B79" w:rsidRDefault="00116B79" w:rsidP="00116B79">
      <w:pPr>
        <w:spacing w:line="276" w:lineRule="auto"/>
      </w:pPr>
      <w:r>
        <w:rPr>
          <w:lang w:val="tr"/>
        </w:rPr>
        <w:t>Daha fazla bilgi için lütfen iletişime geçin:</w:t>
      </w:r>
    </w:p>
    <w:p w14:paraId="7C830FB1" w14:textId="77777777" w:rsidR="00116B79" w:rsidRPr="00116B79" w:rsidRDefault="00116B79" w:rsidP="00116B79">
      <w:pPr>
        <w:spacing w:line="276" w:lineRule="auto"/>
        <w:rPr>
          <w:i/>
        </w:rPr>
      </w:pPr>
      <w:r>
        <w:rPr>
          <w:i/>
          <w:iCs/>
          <w:lang w:val="tr"/>
        </w:rPr>
        <w:t>Nükleer Olay Politikası ve İşbirliği Ofisi</w:t>
      </w:r>
    </w:p>
    <w:p w14:paraId="4AFDE546" w14:textId="77777777" w:rsidR="00116B79" w:rsidRPr="00116B79" w:rsidRDefault="00116B79" w:rsidP="00116B79">
      <w:pPr>
        <w:spacing w:line="276" w:lineRule="auto"/>
        <w:rPr>
          <w:color w:val="0000FF"/>
          <w:u w:val="single"/>
        </w:rPr>
      </w:pPr>
      <w:r>
        <w:rPr>
          <w:color w:val="0000FF"/>
          <w:u w:val="single"/>
          <w:lang w:val="tr"/>
        </w:rPr>
        <w:t xml:space="preserve">usdoennsanükleer olay işbirliği@nnsa.doe.gov </w:t>
      </w:r>
    </w:p>
    <w:p w14:paraId="09517E88" w14:textId="77777777" w:rsidR="00116B79" w:rsidRPr="00116B79" w:rsidRDefault="00156123" w:rsidP="00116B79">
      <w:pPr>
        <w:spacing w:line="276" w:lineRule="auto"/>
      </w:pPr>
      <w:r>
        <w:rPr>
          <w:u w:val="single"/>
          <w:lang w:val="tr"/>
        </w:rPr>
        <w:t>http://www.energy.gov/</w:t>
      </w:r>
      <w:hyperlink r:id="rId24" w:history="1"/>
      <w:r>
        <w:rPr>
          <w:lang w:val="tr"/>
        </w:rPr>
        <w:t xml:space="preserve"> </w:t>
      </w:r>
    </w:p>
    <w:p w14:paraId="4F2AF40F" w14:textId="77777777" w:rsidR="00116B79" w:rsidRDefault="00116B79" w:rsidP="000775DB">
      <w:pPr>
        <w:pStyle w:val="BodyText"/>
      </w:pPr>
    </w:p>
    <w:sectPr w:rsidR="00116B79" w:rsidSect="00DF2354">
      <w:headerReference w:type="default" r:id="rId25"/>
      <w:footerReference w:type="default" r:id="rId26"/>
      <w:pgSz w:w="12240" w:h="15840" w:code="1"/>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6851E" w14:textId="77777777" w:rsidR="000E4670" w:rsidRDefault="000E4670" w:rsidP="00D31366">
      <w:r>
        <w:separator/>
      </w:r>
    </w:p>
  </w:endnote>
  <w:endnote w:type="continuationSeparator" w:id="0">
    <w:p w14:paraId="5A09E47D" w14:textId="77777777" w:rsidR="000E4670" w:rsidRDefault="000E4670" w:rsidP="00D3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8C3E" w14:textId="77777777" w:rsidR="00156123" w:rsidRDefault="00156123">
    <w:pPr>
      <w:pStyle w:val="Footer"/>
    </w:pPr>
  </w:p>
  <w:p w14:paraId="3970FECA" w14:textId="77777777" w:rsidR="00156123" w:rsidRDefault="001561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CF30" w14:textId="63086939" w:rsidR="00156123" w:rsidRPr="00DF2354" w:rsidRDefault="00156123" w:rsidP="009302B7">
    <w:pPr>
      <w:pStyle w:val="Header"/>
      <w:pBdr>
        <w:top w:val="single" w:sz="8" w:space="1" w:color="000080"/>
      </w:pBdr>
      <w:tabs>
        <w:tab w:val="center" w:pos="4680"/>
      </w:tabs>
      <w:rPr>
        <w:rStyle w:val="PageNumber"/>
        <w:color w:val="002F80"/>
        <w:sz w:val="18"/>
      </w:rPr>
    </w:pPr>
    <w:r>
      <w:rPr>
        <w:b w:val="0"/>
        <w:lang w:val="tr"/>
      </w:rPr>
      <w:tab/>
    </w:r>
    <w:r>
      <w:rPr>
        <w:rStyle w:val="PageNumber"/>
        <w:b w:val="0"/>
        <w:color w:val="002F80"/>
        <w:sz w:val="18"/>
        <w:lang w:val="tr"/>
      </w:rPr>
      <w:fldChar w:fldCharType="begin"/>
    </w:r>
    <w:r>
      <w:rPr>
        <w:rStyle w:val="PageNumber"/>
        <w:b w:val="0"/>
        <w:color w:val="002F80"/>
        <w:sz w:val="18"/>
        <w:lang w:val="tr"/>
      </w:rPr>
      <w:instrText xml:space="preserve"> PAGE </w:instrText>
    </w:r>
    <w:r>
      <w:rPr>
        <w:rStyle w:val="PageNumber"/>
        <w:b w:val="0"/>
        <w:color w:val="002F80"/>
        <w:sz w:val="18"/>
        <w:lang w:val="tr"/>
      </w:rPr>
      <w:fldChar w:fldCharType="separate"/>
    </w:r>
    <w:r>
      <w:rPr>
        <w:rStyle w:val="PageNumber"/>
        <w:b w:val="0"/>
        <w:noProof/>
        <w:color w:val="002F80"/>
        <w:sz w:val="18"/>
        <w:lang w:val="tr"/>
      </w:rPr>
      <w:t>1</w:t>
    </w:r>
    <w:r>
      <w:rPr>
        <w:rStyle w:val="PageNumber"/>
        <w:b w:val="0"/>
        <w:color w:val="002F80"/>
        <w:sz w:val="18"/>
        <w:lang w:val="tr"/>
      </w:rPr>
      <w:fldChar w:fldCharType="end"/>
    </w:r>
    <w:r>
      <w:rPr>
        <w:rStyle w:val="PageNumber"/>
        <w:b w:val="0"/>
        <w:color w:val="002F80"/>
        <w:sz w:val="18"/>
        <w:lang w:val="tr"/>
      </w:rPr>
      <w:tab/>
    </w:r>
  </w:p>
  <w:p w14:paraId="210F5129" w14:textId="0462BCE3" w:rsidR="00156123" w:rsidRPr="00DF2354" w:rsidRDefault="00156123" w:rsidP="009302B7">
    <w:pPr>
      <w:pStyle w:val="Header"/>
      <w:pBdr>
        <w:top w:val="single" w:sz="8" w:space="1" w:color="000080"/>
      </w:pBdr>
      <w:tabs>
        <w:tab w:val="center" w:pos="4680"/>
      </w:tabs>
      <w:rPr>
        <w:rStyle w:val="PageNumber"/>
        <w:b w:val="0"/>
        <w:smallCaps/>
        <w:color w:val="002F80"/>
        <w:sz w:val="16"/>
        <w:szCs w:val="18"/>
      </w:rPr>
    </w:pPr>
    <w:r>
      <w:rPr>
        <w:bCs/>
        <w:lang w:val="tr"/>
      </w:rPr>
      <w:tab/>
    </w:r>
  </w:p>
  <w:p w14:paraId="63A95ADF" w14:textId="77777777" w:rsidR="00156123" w:rsidRPr="00DF2354" w:rsidRDefault="00156123" w:rsidP="009302B7">
    <w:pPr>
      <w:pStyle w:val="Header"/>
      <w:pBdr>
        <w:top w:val="single" w:sz="8" w:space="1" w:color="000080"/>
      </w:pBdr>
      <w:tabs>
        <w:tab w:val="center" w:pos="4680"/>
      </w:tabs>
      <w:rPr>
        <w:rStyle w:val="PageNumber"/>
        <w:b w:val="0"/>
        <w:smallCaps/>
        <w:color w:val="002F80"/>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6F09" w14:textId="77777777" w:rsidR="00156123" w:rsidRDefault="001561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F41A" w14:textId="07094AAE" w:rsidR="00156123" w:rsidRPr="00DF2354" w:rsidRDefault="00156123" w:rsidP="009302B7">
    <w:pPr>
      <w:pStyle w:val="Header"/>
      <w:pBdr>
        <w:top w:val="single" w:sz="8" w:space="1" w:color="000080"/>
      </w:pBdr>
      <w:tabs>
        <w:tab w:val="center" w:pos="4680"/>
      </w:tabs>
      <w:rPr>
        <w:rStyle w:val="PageNumber"/>
        <w:color w:val="002F80"/>
        <w:sz w:val="18"/>
        <w:szCs w:val="18"/>
      </w:rPr>
    </w:pPr>
    <w:r>
      <w:rPr>
        <w:bCs/>
        <w:color w:val="002F80"/>
        <w:sz w:val="18"/>
        <w:szCs w:val="18"/>
        <w:lang w:val="tr"/>
      </w:rPr>
      <w:t>Genel bilgi</w:t>
    </w:r>
    <w:r>
      <w:rPr>
        <w:b w:val="0"/>
        <w:color w:val="002F80"/>
        <w:sz w:val="18"/>
        <w:szCs w:val="18"/>
        <w:lang w:val="tr"/>
      </w:rPr>
      <w:tab/>
    </w:r>
    <w:r>
      <w:rPr>
        <w:rStyle w:val="PageNumber"/>
        <w:b w:val="0"/>
        <w:color w:val="002F80"/>
        <w:sz w:val="18"/>
        <w:szCs w:val="18"/>
        <w:lang w:val="tr"/>
      </w:rPr>
      <w:fldChar w:fldCharType="begin"/>
    </w:r>
    <w:r>
      <w:rPr>
        <w:rStyle w:val="PageNumber"/>
        <w:b w:val="0"/>
        <w:color w:val="002F80"/>
        <w:sz w:val="18"/>
        <w:szCs w:val="18"/>
        <w:lang w:val="tr"/>
      </w:rPr>
      <w:instrText xml:space="preserve"> PAGE </w:instrText>
    </w:r>
    <w:r>
      <w:rPr>
        <w:rStyle w:val="PageNumber"/>
        <w:b w:val="0"/>
        <w:color w:val="002F80"/>
        <w:sz w:val="18"/>
        <w:szCs w:val="18"/>
        <w:lang w:val="tr"/>
      </w:rPr>
      <w:fldChar w:fldCharType="separate"/>
    </w:r>
    <w:r>
      <w:rPr>
        <w:rStyle w:val="PageNumber"/>
        <w:b w:val="0"/>
        <w:noProof/>
        <w:color w:val="002F80"/>
        <w:sz w:val="18"/>
        <w:szCs w:val="18"/>
        <w:lang w:val="tr"/>
      </w:rPr>
      <w:t>2</w:t>
    </w:r>
    <w:r>
      <w:rPr>
        <w:rStyle w:val="PageNumber"/>
        <w:b w:val="0"/>
        <w:color w:val="002F80"/>
        <w:sz w:val="18"/>
        <w:szCs w:val="18"/>
        <w:lang w:val="tr"/>
      </w:rPr>
      <w:fldChar w:fldCharType="end"/>
    </w:r>
    <w:r>
      <w:rPr>
        <w:rStyle w:val="PageNumber"/>
        <w:b w:val="0"/>
        <w:color w:val="002F80"/>
        <w:sz w:val="18"/>
        <w:szCs w:val="18"/>
        <w:lang w:val="tr"/>
      </w:rPr>
      <w:tab/>
    </w:r>
  </w:p>
  <w:p w14:paraId="2A566ADB" w14:textId="5AF513E6" w:rsidR="00156123" w:rsidRPr="00DF2354" w:rsidRDefault="00156123" w:rsidP="009302B7">
    <w:pPr>
      <w:pStyle w:val="Header"/>
      <w:pBdr>
        <w:top w:val="single" w:sz="8" w:space="1" w:color="000080"/>
      </w:pBdr>
      <w:tabs>
        <w:tab w:val="center" w:pos="4680"/>
      </w:tabs>
      <w:rPr>
        <w:rStyle w:val="PageNumber"/>
        <w:b w:val="0"/>
        <w:smallCaps/>
        <w:color w:val="002F80"/>
        <w:sz w:val="18"/>
        <w:szCs w:val="18"/>
      </w:rPr>
    </w:pPr>
    <w:r>
      <w:rPr>
        <w:bCs/>
        <w:lang w:val="tr"/>
      </w:rPr>
      <w:tab/>
    </w:r>
  </w:p>
  <w:p w14:paraId="504E0C21" w14:textId="77777777" w:rsidR="00156123" w:rsidRPr="00DF2354" w:rsidRDefault="00156123" w:rsidP="009302B7">
    <w:pPr>
      <w:pStyle w:val="Footer"/>
      <w:rPr>
        <w:rStyle w:val="PageNumbe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D882" w14:textId="6BDC771B" w:rsidR="00156123" w:rsidRPr="00DF2354" w:rsidRDefault="00156123" w:rsidP="009302B7">
    <w:pPr>
      <w:pStyle w:val="Header"/>
      <w:pBdr>
        <w:top w:val="single" w:sz="8" w:space="1" w:color="000080"/>
      </w:pBdr>
      <w:tabs>
        <w:tab w:val="center" w:pos="4680"/>
      </w:tabs>
      <w:rPr>
        <w:rStyle w:val="PageNumber"/>
        <w:color w:val="002F80"/>
        <w:sz w:val="18"/>
      </w:rPr>
    </w:pPr>
    <w:r>
      <w:rPr>
        <w:bCs/>
        <w:color w:val="002F80"/>
        <w:sz w:val="18"/>
        <w:lang w:val="tr"/>
      </w:rPr>
      <w:t>Ek A: Terimler ve Kısaltmalar Sözlüğü</w:t>
    </w:r>
    <w:r>
      <w:rPr>
        <w:bCs/>
        <w:color w:val="002F80"/>
        <w:sz w:val="18"/>
        <w:lang w:val="tr"/>
      </w:rPr>
      <w:tab/>
      <w:t xml:space="preserve">A - </w:t>
    </w:r>
    <w:r>
      <w:rPr>
        <w:rStyle w:val="PageNumber"/>
        <w:bCs/>
        <w:color w:val="002F80"/>
        <w:sz w:val="18"/>
        <w:lang w:val="tr"/>
      </w:rPr>
      <w:fldChar w:fldCharType="begin"/>
    </w:r>
    <w:r>
      <w:rPr>
        <w:rStyle w:val="PageNumber"/>
        <w:bCs/>
        <w:color w:val="002F80"/>
        <w:sz w:val="18"/>
        <w:lang w:val="tr"/>
      </w:rPr>
      <w:instrText xml:space="preserve"> PAGE </w:instrText>
    </w:r>
    <w:r>
      <w:rPr>
        <w:rStyle w:val="PageNumber"/>
        <w:bCs/>
        <w:color w:val="002F80"/>
        <w:sz w:val="18"/>
        <w:lang w:val="tr"/>
      </w:rPr>
      <w:fldChar w:fldCharType="separate"/>
    </w:r>
    <w:r>
      <w:rPr>
        <w:rStyle w:val="PageNumber"/>
        <w:bCs/>
        <w:noProof/>
        <w:color w:val="002F80"/>
        <w:sz w:val="18"/>
        <w:lang w:val="tr"/>
      </w:rPr>
      <w:t>3</w:t>
    </w:r>
    <w:r>
      <w:rPr>
        <w:rStyle w:val="PageNumber"/>
        <w:bCs/>
        <w:color w:val="002F80"/>
        <w:sz w:val="18"/>
        <w:lang w:val="tr"/>
      </w:rPr>
      <w:fldChar w:fldCharType="end"/>
    </w:r>
    <w:r>
      <w:rPr>
        <w:rStyle w:val="PageNumber"/>
        <w:bCs/>
        <w:color w:val="002F80"/>
        <w:sz w:val="18"/>
        <w:lang w:val="tr"/>
      </w:rPr>
      <w:tab/>
      <w:t>I-MED</w:t>
    </w:r>
  </w:p>
  <w:p w14:paraId="75E2B490" w14:textId="0D4E4636" w:rsidR="00156123" w:rsidRPr="00DF2354" w:rsidRDefault="00156123" w:rsidP="009302B7">
    <w:pPr>
      <w:pStyle w:val="Header"/>
      <w:pBdr>
        <w:top w:val="single" w:sz="8" w:space="1" w:color="000080"/>
      </w:pBdr>
      <w:tabs>
        <w:tab w:val="center" w:pos="4680"/>
      </w:tabs>
      <w:rPr>
        <w:rStyle w:val="PageNumber"/>
        <w:b w:val="0"/>
        <w:smallCaps/>
        <w:color w:val="002F80"/>
        <w:sz w:val="16"/>
        <w:szCs w:val="18"/>
      </w:rPr>
    </w:pPr>
    <w:r>
      <w:rPr>
        <w:bCs/>
        <w:lang w:val="tr"/>
      </w:rPr>
      <w:tab/>
    </w:r>
  </w:p>
  <w:p w14:paraId="1535E124" w14:textId="77777777" w:rsidR="00156123" w:rsidRPr="00DF2354" w:rsidRDefault="00156123" w:rsidP="009302B7">
    <w:pPr>
      <w:pStyle w:val="Footer"/>
      <w:rPr>
        <w:sz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1F4F" w14:textId="0D169525" w:rsidR="00156123" w:rsidRPr="00DF2354" w:rsidRDefault="00156123" w:rsidP="00DF2354">
    <w:pPr>
      <w:pStyle w:val="Header"/>
      <w:pBdr>
        <w:top w:val="single" w:sz="8" w:space="1" w:color="000080"/>
      </w:pBdr>
      <w:tabs>
        <w:tab w:val="center" w:pos="4680"/>
      </w:tabs>
      <w:rPr>
        <w:rStyle w:val="PageNumber"/>
        <w:color w:val="002F80"/>
        <w:sz w:val="18"/>
      </w:rPr>
    </w:pPr>
    <w:r>
      <w:rPr>
        <w:bCs/>
        <w:color w:val="002F80"/>
        <w:sz w:val="18"/>
        <w:lang w:val="tr"/>
      </w:rPr>
      <w:t>Ek B: Radyasyona Genel Bakış</w:t>
    </w:r>
    <w:r>
      <w:rPr>
        <w:bCs/>
        <w:color w:val="002F80"/>
        <w:sz w:val="18"/>
        <w:lang w:val="tr"/>
      </w:rPr>
      <w:tab/>
      <w:t xml:space="preserve">B - </w:t>
    </w:r>
    <w:r>
      <w:rPr>
        <w:rStyle w:val="PageNumber"/>
        <w:bCs/>
        <w:color w:val="002F80"/>
        <w:sz w:val="18"/>
        <w:lang w:val="tr"/>
      </w:rPr>
      <w:fldChar w:fldCharType="begin"/>
    </w:r>
    <w:r>
      <w:rPr>
        <w:rStyle w:val="PageNumber"/>
        <w:bCs/>
        <w:color w:val="002F80"/>
        <w:sz w:val="18"/>
        <w:lang w:val="tr"/>
      </w:rPr>
      <w:instrText xml:space="preserve"> PAGE </w:instrText>
    </w:r>
    <w:r>
      <w:rPr>
        <w:rStyle w:val="PageNumber"/>
        <w:bCs/>
        <w:color w:val="002F80"/>
        <w:sz w:val="18"/>
        <w:lang w:val="tr"/>
      </w:rPr>
      <w:fldChar w:fldCharType="separate"/>
    </w:r>
    <w:r>
      <w:rPr>
        <w:rStyle w:val="PageNumber"/>
        <w:bCs/>
        <w:noProof/>
        <w:color w:val="002F80"/>
        <w:sz w:val="18"/>
        <w:lang w:val="tr"/>
      </w:rPr>
      <w:t>7</w:t>
    </w:r>
    <w:r>
      <w:rPr>
        <w:rStyle w:val="PageNumber"/>
        <w:bCs/>
        <w:color w:val="002F80"/>
        <w:sz w:val="18"/>
        <w:lang w:val="tr"/>
      </w:rPr>
      <w:fldChar w:fldCharType="end"/>
    </w:r>
    <w:r>
      <w:rPr>
        <w:rStyle w:val="PageNumber"/>
        <w:bCs/>
        <w:color w:val="002F80"/>
        <w:sz w:val="18"/>
        <w:lang w:val="tr"/>
      </w:rPr>
      <w:tab/>
      <w:t>Acil Müdahale için I-RAD</w:t>
    </w:r>
  </w:p>
  <w:p w14:paraId="6E5BF27F" w14:textId="11E0FDE2" w:rsidR="00156123" w:rsidRPr="00DF2354" w:rsidRDefault="00156123" w:rsidP="00DF2354">
    <w:pPr>
      <w:pStyle w:val="Footer"/>
      <w:rPr>
        <w:rStyle w:val="PageNumber"/>
      </w:rPr>
    </w:pPr>
    <w:r>
      <w:rPr>
        <w:lang w:val="tr"/>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9EAB" w14:textId="66E4D4CF" w:rsidR="00156123" w:rsidRPr="00DF2354" w:rsidRDefault="00156123" w:rsidP="00DF2354">
    <w:pPr>
      <w:pStyle w:val="Header"/>
      <w:pBdr>
        <w:top w:val="single" w:sz="8" w:space="1" w:color="000080"/>
      </w:pBdr>
      <w:tabs>
        <w:tab w:val="center" w:pos="4680"/>
      </w:tabs>
      <w:rPr>
        <w:rStyle w:val="PageNumber"/>
        <w:color w:val="002F80"/>
        <w:sz w:val="18"/>
      </w:rPr>
    </w:pPr>
    <w:r>
      <w:rPr>
        <w:bCs/>
        <w:color w:val="002F80"/>
        <w:sz w:val="18"/>
        <w:lang w:val="tr"/>
      </w:rPr>
      <w:t>Ek C: Radyasyona Genel Bakış</w:t>
    </w:r>
    <w:r>
      <w:rPr>
        <w:bCs/>
        <w:color w:val="002F80"/>
        <w:sz w:val="18"/>
        <w:lang w:val="tr"/>
      </w:rPr>
      <w:tab/>
      <w:t xml:space="preserve">C - </w:t>
    </w:r>
    <w:r>
      <w:rPr>
        <w:rStyle w:val="PageNumber"/>
        <w:bCs/>
        <w:color w:val="002F80"/>
        <w:sz w:val="18"/>
        <w:lang w:val="tr"/>
      </w:rPr>
      <w:fldChar w:fldCharType="begin"/>
    </w:r>
    <w:r>
      <w:rPr>
        <w:rStyle w:val="PageNumber"/>
        <w:bCs/>
        <w:color w:val="002F80"/>
        <w:sz w:val="18"/>
        <w:lang w:val="tr"/>
      </w:rPr>
      <w:instrText xml:space="preserve"> PAGE </w:instrText>
    </w:r>
    <w:r>
      <w:rPr>
        <w:rStyle w:val="PageNumber"/>
        <w:bCs/>
        <w:color w:val="002F80"/>
        <w:sz w:val="18"/>
        <w:lang w:val="tr"/>
      </w:rPr>
      <w:fldChar w:fldCharType="separate"/>
    </w:r>
    <w:r>
      <w:rPr>
        <w:rStyle w:val="PageNumber"/>
        <w:bCs/>
        <w:noProof/>
        <w:color w:val="002F80"/>
        <w:sz w:val="18"/>
        <w:lang w:val="tr"/>
      </w:rPr>
      <w:t>1</w:t>
    </w:r>
    <w:r>
      <w:rPr>
        <w:rStyle w:val="PageNumber"/>
        <w:bCs/>
        <w:color w:val="002F80"/>
        <w:sz w:val="18"/>
        <w:lang w:val="tr"/>
      </w:rPr>
      <w:fldChar w:fldCharType="end"/>
    </w:r>
    <w:r>
      <w:rPr>
        <w:rStyle w:val="PageNumber"/>
        <w:bCs/>
        <w:color w:val="002F80"/>
        <w:sz w:val="18"/>
        <w:lang w:val="tr"/>
      </w:rPr>
      <w:tab/>
      <w:t>Acil Müdahale için I-RAD</w:t>
    </w:r>
  </w:p>
  <w:p w14:paraId="19FA09BF" w14:textId="452DCB21" w:rsidR="00156123" w:rsidRPr="00DF2354" w:rsidRDefault="00156123" w:rsidP="00DF2354">
    <w:pPr>
      <w:pStyle w:val="Footer"/>
      <w:rPr>
        <w:rStyle w:val="PageNumber"/>
      </w:rPr>
    </w:pPr>
    <w:r>
      <w:rPr>
        <w:lang w:val="t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9C05" w14:textId="77777777" w:rsidR="000E4670" w:rsidRDefault="000E4670" w:rsidP="00D31366">
      <w:r>
        <w:separator/>
      </w:r>
    </w:p>
  </w:footnote>
  <w:footnote w:type="continuationSeparator" w:id="0">
    <w:p w14:paraId="20F018E7" w14:textId="77777777" w:rsidR="000E4670" w:rsidRDefault="000E4670" w:rsidP="00D3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F86B" w14:textId="77777777" w:rsidR="00156123" w:rsidRDefault="001561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7C18" w14:textId="77777777" w:rsidR="00156123" w:rsidRDefault="00156123">
    <w:pPr>
      <w:pStyle w:val="Header"/>
    </w:pPr>
  </w:p>
  <w:p w14:paraId="7F6A8573" w14:textId="77777777" w:rsidR="00156123" w:rsidRDefault="001561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BE2B" w14:textId="77777777" w:rsidR="00156123" w:rsidRDefault="001561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DE15" w14:textId="77777777" w:rsidR="00156123" w:rsidRPr="003A3216" w:rsidRDefault="00156123">
    <w:pPr>
      <w:rPr>
        <w:color w:val="4F81BD" w:themeColor="accent1"/>
      </w:rPr>
    </w:pPr>
  </w:p>
  <w:p w14:paraId="5A88B8A6" w14:textId="77777777" w:rsidR="00156123" w:rsidRPr="003A3216" w:rsidRDefault="00156123">
    <w:pPr>
      <w:rPr>
        <w:color w:val="4F81BD" w:themeColor="accent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239D" w14:textId="77777777" w:rsidR="00156123" w:rsidRDefault="00156123" w:rsidP="009B537C">
    <w:pPr>
      <w:pStyle w:val="Header"/>
      <w:rPr>
        <w:color w:val="002F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867"/>
    <w:multiLevelType w:val="hybridMultilevel"/>
    <w:tmpl w:val="FBBE7142"/>
    <w:lvl w:ilvl="0" w:tplc="90605828">
      <w:start w:val="1"/>
      <w:numFmt w:val="bullet"/>
      <w:lvlText w:val="•"/>
      <w:lvlJc w:val="left"/>
      <w:pPr>
        <w:tabs>
          <w:tab w:val="num" w:pos="720"/>
        </w:tabs>
        <w:ind w:left="720" w:hanging="360"/>
      </w:pPr>
      <w:rPr>
        <w:rFonts w:ascii="Times New Roman" w:hAnsi="Times New Roman" w:hint="default"/>
      </w:rPr>
    </w:lvl>
    <w:lvl w:ilvl="1" w:tplc="849E0702" w:tentative="1">
      <w:start w:val="1"/>
      <w:numFmt w:val="bullet"/>
      <w:lvlText w:val="•"/>
      <w:lvlJc w:val="left"/>
      <w:pPr>
        <w:tabs>
          <w:tab w:val="num" w:pos="1440"/>
        </w:tabs>
        <w:ind w:left="1440" w:hanging="360"/>
      </w:pPr>
      <w:rPr>
        <w:rFonts w:ascii="Times New Roman" w:hAnsi="Times New Roman" w:hint="default"/>
      </w:rPr>
    </w:lvl>
    <w:lvl w:ilvl="2" w:tplc="182CD114" w:tentative="1">
      <w:start w:val="1"/>
      <w:numFmt w:val="bullet"/>
      <w:lvlText w:val="•"/>
      <w:lvlJc w:val="left"/>
      <w:pPr>
        <w:tabs>
          <w:tab w:val="num" w:pos="2160"/>
        </w:tabs>
        <w:ind w:left="2160" w:hanging="360"/>
      </w:pPr>
      <w:rPr>
        <w:rFonts w:ascii="Times New Roman" w:hAnsi="Times New Roman" w:hint="default"/>
      </w:rPr>
    </w:lvl>
    <w:lvl w:ilvl="3" w:tplc="7F0A17F4" w:tentative="1">
      <w:start w:val="1"/>
      <w:numFmt w:val="bullet"/>
      <w:lvlText w:val="•"/>
      <w:lvlJc w:val="left"/>
      <w:pPr>
        <w:tabs>
          <w:tab w:val="num" w:pos="2880"/>
        </w:tabs>
        <w:ind w:left="2880" w:hanging="360"/>
      </w:pPr>
      <w:rPr>
        <w:rFonts w:ascii="Times New Roman" w:hAnsi="Times New Roman" w:hint="default"/>
      </w:rPr>
    </w:lvl>
    <w:lvl w:ilvl="4" w:tplc="563C9C50" w:tentative="1">
      <w:start w:val="1"/>
      <w:numFmt w:val="bullet"/>
      <w:lvlText w:val="•"/>
      <w:lvlJc w:val="left"/>
      <w:pPr>
        <w:tabs>
          <w:tab w:val="num" w:pos="3600"/>
        </w:tabs>
        <w:ind w:left="3600" w:hanging="360"/>
      </w:pPr>
      <w:rPr>
        <w:rFonts w:ascii="Times New Roman" w:hAnsi="Times New Roman" w:hint="default"/>
      </w:rPr>
    </w:lvl>
    <w:lvl w:ilvl="5" w:tplc="149289C4" w:tentative="1">
      <w:start w:val="1"/>
      <w:numFmt w:val="bullet"/>
      <w:lvlText w:val="•"/>
      <w:lvlJc w:val="left"/>
      <w:pPr>
        <w:tabs>
          <w:tab w:val="num" w:pos="4320"/>
        </w:tabs>
        <w:ind w:left="4320" w:hanging="360"/>
      </w:pPr>
      <w:rPr>
        <w:rFonts w:ascii="Times New Roman" w:hAnsi="Times New Roman" w:hint="default"/>
      </w:rPr>
    </w:lvl>
    <w:lvl w:ilvl="6" w:tplc="C6785E2E" w:tentative="1">
      <w:start w:val="1"/>
      <w:numFmt w:val="bullet"/>
      <w:lvlText w:val="•"/>
      <w:lvlJc w:val="left"/>
      <w:pPr>
        <w:tabs>
          <w:tab w:val="num" w:pos="5040"/>
        </w:tabs>
        <w:ind w:left="5040" w:hanging="360"/>
      </w:pPr>
      <w:rPr>
        <w:rFonts w:ascii="Times New Roman" w:hAnsi="Times New Roman" w:hint="default"/>
      </w:rPr>
    </w:lvl>
    <w:lvl w:ilvl="7" w:tplc="A4B2C1F8" w:tentative="1">
      <w:start w:val="1"/>
      <w:numFmt w:val="bullet"/>
      <w:lvlText w:val="•"/>
      <w:lvlJc w:val="left"/>
      <w:pPr>
        <w:tabs>
          <w:tab w:val="num" w:pos="5760"/>
        </w:tabs>
        <w:ind w:left="5760" w:hanging="360"/>
      </w:pPr>
      <w:rPr>
        <w:rFonts w:ascii="Times New Roman" w:hAnsi="Times New Roman" w:hint="default"/>
      </w:rPr>
    </w:lvl>
    <w:lvl w:ilvl="8" w:tplc="E286ED2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595A96"/>
    <w:multiLevelType w:val="hybridMultilevel"/>
    <w:tmpl w:val="0C2C5472"/>
    <w:lvl w:ilvl="0" w:tplc="08F87620">
      <w:start w:val="1"/>
      <w:numFmt w:val="bullet"/>
      <w:lvlText w:val="•"/>
      <w:lvlJc w:val="left"/>
      <w:pPr>
        <w:tabs>
          <w:tab w:val="num" w:pos="720"/>
        </w:tabs>
        <w:ind w:left="720" w:hanging="360"/>
      </w:pPr>
      <w:rPr>
        <w:rFonts w:ascii="Times New Roman" w:hAnsi="Times New Roman" w:hint="default"/>
      </w:rPr>
    </w:lvl>
    <w:lvl w:ilvl="1" w:tplc="4810EB5C" w:tentative="1">
      <w:start w:val="1"/>
      <w:numFmt w:val="bullet"/>
      <w:lvlText w:val="•"/>
      <w:lvlJc w:val="left"/>
      <w:pPr>
        <w:tabs>
          <w:tab w:val="num" w:pos="1440"/>
        </w:tabs>
        <w:ind w:left="1440" w:hanging="360"/>
      </w:pPr>
      <w:rPr>
        <w:rFonts w:ascii="Times New Roman" w:hAnsi="Times New Roman" w:hint="default"/>
      </w:rPr>
    </w:lvl>
    <w:lvl w:ilvl="2" w:tplc="D60AE6B8" w:tentative="1">
      <w:start w:val="1"/>
      <w:numFmt w:val="bullet"/>
      <w:lvlText w:val="•"/>
      <w:lvlJc w:val="left"/>
      <w:pPr>
        <w:tabs>
          <w:tab w:val="num" w:pos="2160"/>
        </w:tabs>
        <w:ind w:left="2160" w:hanging="360"/>
      </w:pPr>
      <w:rPr>
        <w:rFonts w:ascii="Times New Roman" w:hAnsi="Times New Roman" w:hint="default"/>
      </w:rPr>
    </w:lvl>
    <w:lvl w:ilvl="3" w:tplc="A3AA5530" w:tentative="1">
      <w:start w:val="1"/>
      <w:numFmt w:val="bullet"/>
      <w:lvlText w:val="•"/>
      <w:lvlJc w:val="left"/>
      <w:pPr>
        <w:tabs>
          <w:tab w:val="num" w:pos="2880"/>
        </w:tabs>
        <w:ind w:left="2880" w:hanging="360"/>
      </w:pPr>
      <w:rPr>
        <w:rFonts w:ascii="Times New Roman" w:hAnsi="Times New Roman" w:hint="default"/>
      </w:rPr>
    </w:lvl>
    <w:lvl w:ilvl="4" w:tplc="9D7AD002" w:tentative="1">
      <w:start w:val="1"/>
      <w:numFmt w:val="bullet"/>
      <w:lvlText w:val="•"/>
      <w:lvlJc w:val="left"/>
      <w:pPr>
        <w:tabs>
          <w:tab w:val="num" w:pos="3600"/>
        </w:tabs>
        <w:ind w:left="3600" w:hanging="360"/>
      </w:pPr>
      <w:rPr>
        <w:rFonts w:ascii="Times New Roman" w:hAnsi="Times New Roman" w:hint="default"/>
      </w:rPr>
    </w:lvl>
    <w:lvl w:ilvl="5" w:tplc="792856C6" w:tentative="1">
      <w:start w:val="1"/>
      <w:numFmt w:val="bullet"/>
      <w:lvlText w:val="•"/>
      <w:lvlJc w:val="left"/>
      <w:pPr>
        <w:tabs>
          <w:tab w:val="num" w:pos="4320"/>
        </w:tabs>
        <w:ind w:left="4320" w:hanging="360"/>
      </w:pPr>
      <w:rPr>
        <w:rFonts w:ascii="Times New Roman" w:hAnsi="Times New Roman" w:hint="default"/>
      </w:rPr>
    </w:lvl>
    <w:lvl w:ilvl="6" w:tplc="50CC223C" w:tentative="1">
      <w:start w:val="1"/>
      <w:numFmt w:val="bullet"/>
      <w:lvlText w:val="•"/>
      <w:lvlJc w:val="left"/>
      <w:pPr>
        <w:tabs>
          <w:tab w:val="num" w:pos="5040"/>
        </w:tabs>
        <w:ind w:left="5040" w:hanging="360"/>
      </w:pPr>
      <w:rPr>
        <w:rFonts w:ascii="Times New Roman" w:hAnsi="Times New Roman" w:hint="default"/>
      </w:rPr>
    </w:lvl>
    <w:lvl w:ilvl="7" w:tplc="9A289C1C" w:tentative="1">
      <w:start w:val="1"/>
      <w:numFmt w:val="bullet"/>
      <w:lvlText w:val="•"/>
      <w:lvlJc w:val="left"/>
      <w:pPr>
        <w:tabs>
          <w:tab w:val="num" w:pos="5760"/>
        </w:tabs>
        <w:ind w:left="5760" w:hanging="360"/>
      </w:pPr>
      <w:rPr>
        <w:rFonts w:ascii="Times New Roman" w:hAnsi="Times New Roman" w:hint="default"/>
      </w:rPr>
    </w:lvl>
    <w:lvl w:ilvl="8" w:tplc="87FE9BA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52E38A1"/>
    <w:multiLevelType w:val="hybridMultilevel"/>
    <w:tmpl w:val="B52E362C"/>
    <w:lvl w:ilvl="0" w:tplc="D6121B04">
      <w:start w:val="1"/>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60752"/>
    <w:multiLevelType w:val="hybridMultilevel"/>
    <w:tmpl w:val="6DC802DE"/>
    <w:lvl w:ilvl="0" w:tplc="3DA4200C">
      <w:start w:val="1"/>
      <w:numFmt w:val="bullet"/>
      <w:lvlText w:val="•"/>
      <w:lvlJc w:val="left"/>
      <w:pPr>
        <w:tabs>
          <w:tab w:val="num" w:pos="720"/>
        </w:tabs>
        <w:ind w:left="720" w:hanging="360"/>
      </w:pPr>
      <w:rPr>
        <w:rFonts w:ascii="Times New Roman" w:hAnsi="Times New Roman" w:hint="default"/>
      </w:rPr>
    </w:lvl>
    <w:lvl w:ilvl="1" w:tplc="B268CE0C" w:tentative="1">
      <w:start w:val="1"/>
      <w:numFmt w:val="bullet"/>
      <w:lvlText w:val="•"/>
      <w:lvlJc w:val="left"/>
      <w:pPr>
        <w:tabs>
          <w:tab w:val="num" w:pos="1440"/>
        </w:tabs>
        <w:ind w:left="1440" w:hanging="360"/>
      </w:pPr>
      <w:rPr>
        <w:rFonts w:ascii="Times New Roman" w:hAnsi="Times New Roman" w:hint="default"/>
      </w:rPr>
    </w:lvl>
    <w:lvl w:ilvl="2" w:tplc="3834AD86" w:tentative="1">
      <w:start w:val="1"/>
      <w:numFmt w:val="bullet"/>
      <w:lvlText w:val="•"/>
      <w:lvlJc w:val="left"/>
      <w:pPr>
        <w:tabs>
          <w:tab w:val="num" w:pos="2160"/>
        </w:tabs>
        <w:ind w:left="2160" w:hanging="360"/>
      </w:pPr>
      <w:rPr>
        <w:rFonts w:ascii="Times New Roman" w:hAnsi="Times New Roman" w:hint="default"/>
      </w:rPr>
    </w:lvl>
    <w:lvl w:ilvl="3" w:tplc="5E5C8764" w:tentative="1">
      <w:start w:val="1"/>
      <w:numFmt w:val="bullet"/>
      <w:lvlText w:val="•"/>
      <w:lvlJc w:val="left"/>
      <w:pPr>
        <w:tabs>
          <w:tab w:val="num" w:pos="2880"/>
        </w:tabs>
        <w:ind w:left="2880" w:hanging="360"/>
      </w:pPr>
      <w:rPr>
        <w:rFonts w:ascii="Times New Roman" w:hAnsi="Times New Roman" w:hint="default"/>
      </w:rPr>
    </w:lvl>
    <w:lvl w:ilvl="4" w:tplc="78C218F4" w:tentative="1">
      <w:start w:val="1"/>
      <w:numFmt w:val="bullet"/>
      <w:lvlText w:val="•"/>
      <w:lvlJc w:val="left"/>
      <w:pPr>
        <w:tabs>
          <w:tab w:val="num" w:pos="3600"/>
        </w:tabs>
        <w:ind w:left="3600" w:hanging="360"/>
      </w:pPr>
      <w:rPr>
        <w:rFonts w:ascii="Times New Roman" w:hAnsi="Times New Roman" w:hint="default"/>
      </w:rPr>
    </w:lvl>
    <w:lvl w:ilvl="5" w:tplc="B922E4A6" w:tentative="1">
      <w:start w:val="1"/>
      <w:numFmt w:val="bullet"/>
      <w:lvlText w:val="•"/>
      <w:lvlJc w:val="left"/>
      <w:pPr>
        <w:tabs>
          <w:tab w:val="num" w:pos="4320"/>
        </w:tabs>
        <w:ind w:left="4320" w:hanging="360"/>
      </w:pPr>
      <w:rPr>
        <w:rFonts w:ascii="Times New Roman" w:hAnsi="Times New Roman" w:hint="default"/>
      </w:rPr>
    </w:lvl>
    <w:lvl w:ilvl="6" w:tplc="6DC47EDC" w:tentative="1">
      <w:start w:val="1"/>
      <w:numFmt w:val="bullet"/>
      <w:lvlText w:val="•"/>
      <w:lvlJc w:val="left"/>
      <w:pPr>
        <w:tabs>
          <w:tab w:val="num" w:pos="5040"/>
        </w:tabs>
        <w:ind w:left="5040" w:hanging="360"/>
      </w:pPr>
      <w:rPr>
        <w:rFonts w:ascii="Times New Roman" w:hAnsi="Times New Roman" w:hint="default"/>
      </w:rPr>
    </w:lvl>
    <w:lvl w:ilvl="7" w:tplc="43E2BDF2" w:tentative="1">
      <w:start w:val="1"/>
      <w:numFmt w:val="bullet"/>
      <w:lvlText w:val="•"/>
      <w:lvlJc w:val="left"/>
      <w:pPr>
        <w:tabs>
          <w:tab w:val="num" w:pos="5760"/>
        </w:tabs>
        <w:ind w:left="5760" w:hanging="360"/>
      </w:pPr>
      <w:rPr>
        <w:rFonts w:ascii="Times New Roman" w:hAnsi="Times New Roman" w:hint="default"/>
      </w:rPr>
    </w:lvl>
    <w:lvl w:ilvl="8" w:tplc="8316740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06F7C61"/>
    <w:multiLevelType w:val="hybridMultilevel"/>
    <w:tmpl w:val="001A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062DB"/>
    <w:multiLevelType w:val="hybridMultilevel"/>
    <w:tmpl w:val="93A49462"/>
    <w:lvl w:ilvl="0" w:tplc="F7E84B14">
      <w:start w:val="1"/>
      <w:numFmt w:val="bullet"/>
      <w:lvlText w:val="•"/>
      <w:lvlJc w:val="left"/>
      <w:pPr>
        <w:tabs>
          <w:tab w:val="num" w:pos="720"/>
        </w:tabs>
        <w:ind w:left="720" w:hanging="360"/>
      </w:pPr>
      <w:rPr>
        <w:rFonts w:ascii="Times New Roman" w:hAnsi="Times New Roman" w:hint="default"/>
      </w:rPr>
    </w:lvl>
    <w:lvl w:ilvl="1" w:tplc="B9F6A876" w:tentative="1">
      <w:start w:val="1"/>
      <w:numFmt w:val="bullet"/>
      <w:lvlText w:val="•"/>
      <w:lvlJc w:val="left"/>
      <w:pPr>
        <w:tabs>
          <w:tab w:val="num" w:pos="1440"/>
        </w:tabs>
        <w:ind w:left="1440" w:hanging="360"/>
      </w:pPr>
      <w:rPr>
        <w:rFonts w:ascii="Times New Roman" w:hAnsi="Times New Roman" w:hint="default"/>
      </w:rPr>
    </w:lvl>
    <w:lvl w:ilvl="2" w:tplc="295AEA42" w:tentative="1">
      <w:start w:val="1"/>
      <w:numFmt w:val="bullet"/>
      <w:lvlText w:val="•"/>
      <w:lvlJc w:val="left"/>
      <w:pPr>
        <w:tabs>
          <w:tab w:val="num" w:pos="2160"/>
        </w:tabs>
        <w:ind w:left="2160" w:hanging="360"/>
      </w:pPr>
      <w:rPr>
        <w:rFonts w:ascii="Times New Roman" w:hAnsi="Times New Roman" w:hint="default"/>
      </w:rPr>
    </w:lvl>
    <w:lvl w:ilvl="3" w:tplc="A56497E8" w:tentative="1">
      <w:start w:val="1"/>
      <w:numFmt w:val="bullet"/>
      <w:lvlText w:val="•"/>
      <w:lvlJc w:val="left"/>
      <w:pPr>
        <w:tabs>
          <w:tab w:val="num" w:pos="2880"/>
        </w:tabs>
        <w:ind w:left="2880" w:hanging="360"/>
      </w:pPr>
      <w:rPr>
        <w:rFonts w:ascii="Times New Roman" w:hAnsi="Times New Roman" w:hint="default"/>
      </w:rPr>
    </w:lvl>
    <w:lvl w:ilvl="4" w:tplc="1A5EF3B4" w:tentative="1">
      <w:start w:val="1"/>
      <w:numFmt w:val="bullet"/>
      <w:lvlText w:val="•"/>
      <w:lvlJc w:val="left"/>
      <w:pPr>
        <w:tabs>
          <w:tab w:val="num" w:pos="3600"/>
        </w:tabs>
        <w:ind w:left="3600" w:hanging="360"/>
      </w:pPr>
      <w:rPr>
        <w:rFonts w:ascii="Times New Roman" w:hAnsi="Times New Roman" w:hint="default"/>
      </w:rPr>
    </w:lvl>
    <w:lvl w:ilvl="5" w:tplc="C2F48478" w:tentative="1">
      <w:start w:val="1"/>
      <w:numFmt w:val="bullet"/>
      <w:lvlText w:val="•"/>
      <w:lvlJc w:val="left"/>
      <w:pPr>
        <w:tabs>
          <w:tab w:val="num" w:pos="4320"/>
        </w:tabs>
        <w:ind w:left="4320" w:hanging="360"/>
      </w:pPr>
      <w:rPr>
        <w:rFonts w:ascii="Times New Roman" w:hAnsi="Times New Roman" w:hint="default"/>
      </w:rPr>
    </w:lvl>
    <w:lvl w:ilvl="6" w:tplc="576AF41E" w:tentative="1">
      <w:start w:val="1"/>
      <w:numFmt w:val="bullet"/>
      <w:lvlText w:val="•"/>
      <w:lvlJc w:val="left"/>
      <w:pPr>
        <w:tabs>
          <w:tab w:val="num" w:pos="5040"/>
        </w:tabs>
        <w:ind w:left="5040" w:hanging="360"/>
      </w:pPr>
      <w:rPr>
        <w:rFonts w:ascii="Times New Roman" w:hAnsi="Times New Roman" w:hint="default"/>
      </w:rPr>
    </w:lvl>
    <w:lvl w:ilvl="7" w:tplc="D018B64E" w:tentative="1">
      <w:start w:val="1"/>
      <w:numFmt w:val="bullet"/>
      <w:lvlText w:val="•"/>
      <w:lvlJc w:val="left"/>
      <w:pPr>
        <w:tabs>
          <w:tab w:val="num" w:pos="5760"/>
        </w:tabs>
        <w:ind w:left="5760" w:hanging="360"/>
      </w:pPr>
      <w:rPr>
        <w:rFonts w:ascii="Times New Roman" w:hAnsi="Times New Roman" w:hint="default"/>
      </w:rPr>
    </w:lvl>
    <w:lvl w:ilvl="8" w:tplc="4D1A509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1271226"/>
    <w:multiLevelType w:val="multilevel"/>
    <w:tmpl w:val="C0622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C95709"/>
    <w:multiLevelType w:val="hybridMultilevel"/>
    <w:tmpl w:val="57EC7250"/>
    <w:lvl w:ilvl="0" w:tplc="CAFA718C">
      <w:start w:val="1"/>
      <w:numFmt w:val="bullet"/>
      <w:lvlText w:val="•"/>
      <w:lvlJc w:val="left"/>
      <w:pPr>
        <w:tabs>
          <w:tab w:val="num" w:pos="720"/>
        </w:tabs>
        <w:ind w:left="720" w:hanging="360"/>
      </w:pPr>
      <w:rPr>
        <w:rFonts w:ascii="Times New Roman" w:hAnsi="Times New Roman" w:hint="default"/>
      </w:rPr>
    </w:lvl>
    <w:lvl w:ilvl="1" w:tplc="A9F232EC" w:tentative="1">
      <w:start w:val="1"/>
      <w:numFmt w:val="bullet"/>
      <w:lvlText w:val="•"/>
      <w:lvlJc w:val="left"/>
      <w:pPr>
        <w:tabs>
          <w:tab w:val="num" w:pos="1440"/>
        </w:tabs>
        <w:ind w:left="1440" w:hanging="360"/>
      </w:pPr>
      <w:rPr>
        <w:rFonts w:ascii="Times New Roman" w:hAnsi="Times New Roman" w:hint="default"/>
      </w:rPr>
    </w:lvl>
    <w:lvl w:ilvl="2" w:tplc="0BF042A0" w:tentative="1">
      <w:start w:val="1"/>
      <w:numFmt w:val="bullet"/>
      <w:lvlText w:val="•"/>
      <w:lvlJc w:val="left"/>
      <w:pPr>
        <w:tabs>
          <w:tab w:val="num" w:pos="2160"/>
        </w:tabs>
        <w:ind w:left="2160" w:hanging="360"/>
      </w:pPr>
      <w:rPr>
        <w:rFonts w:ascii="Times New Roman" w:hAnsi="Times New Roman" w:hint="default"/>
      </w:rPr>
    </w:lvl>
    <w:lvl w:ilvl="3" w:tplc="7D7A0D5C" w:tentative="1">
      <w:start w:val="1"/>
      <w:numFmt w:val="bullet"/>
      <w:lvlText w:val="•"/>
      <w:lvlJc w:val="left"/>
      <w:pPr>
        <w:tabs>
          <w:tab w:val="num" w:pos="2880"/>
        </w:tabs>
        <w:ind w:left="2880" w:hanging="360"/>
      </w:pPr>
      <w:rPr>
        <w:rFonts w:ascii="Times New Roman" w:hAnsi="Times New Roman" w:hint="default"/>
      </w:rPr>
    </w:lvl>
    <w:lvl w:ilvl="4" w:tplc="BC9C3FCC" w:tentative="1">
      <w:start w:val="1"/>
      <w:numFmt w:val="bullet"/>
      <w:lvlText w:val="•"/>
      <w:lvlJc w:val="left"/>
      <w:pPr>
        <w:tabs>
          <w:tab w:val="num" w:pos="3600"/>
        </w:tabs>
        <w:ind w:left="3600" w:hanging="360"/>
      </w:pPr>
      <w:rPr>
        <w:rFonts w:ascii="Times New Roman" w:hAnsi="Times New Roman" w:hint="default"/>
      </w:rPr>
    </w:lvl>
    <w:lvl w:ilvl="5" w:tplc="FDA65C02" w:tentative="1">
      <w:start w:val="1"/>
      <w:numFmt w:val="bullet"/>
      <w:lvlText w:val="•"/>
      <w:lvlJc w:val="left"/>
      <w:pPr>
        <w:tabs>
          <w:tab w:val="num" w:pos="4320"/>
        </w:tabs>
        <w:ind w:left="4320" w:hanging="360"/>
      </w:pPr>
      <w:rPr>
        <w:rFonts w:ascii="Times New Roman" w:hAnsi="Times New Roman" w:hint="default"/>
      </w:rPr>
    </w:lvl>
    <w:lvl w:ilvl="6" w:tplc="2E48E366" w:tentative="1">
      <w:start w:val="1"/>
      <w:numFmt w:val="bullet"/>
      <w:lvlText w:val="•"/>
      <w:lvlJc w:val="left"/>
      <w:pPr>
        <w:tabs>
          <w:tab w:val="num" w:pos="5040"/>
        </w:tabs>
        <w:ind w:left="5040" w:hanging="360"/>
      </w:pPr>
      <w:rPr>
        <w:rFonts w:ascii="Times New Roman" w:hAnsi="Times New Roman" w:hint="default"/>
      </w:rPr>
    </w:lvl>
    <w:lvl w:ilvl="7" w:tplc="6E16D724" w:tentative="1">
      <w:start w:val="1"/>
      <w:numFmt w:val="bullet"/>
      <w:lvlText w:val="•"/>
      <w:lvlJc w:val="left"/>
      <w:pPr>
        <w:tabs>
          <w:tab w:val="num" w:pos="5760"/>
        </w:tabs>
        <w:ind w:left="5760" w:hanging="360"/>
      </w:pPr>
      <w:rPr>
        <w:rFonts w:ascii="Times New Roman" w:hAnsi="Times New Roman" w:hint="default"/>
      </w:rPr>
    </w:lvl>
    <w:lvl w:ilvl="8" w:tplc="00AAC15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2CF1114"/>
    <w:multiLevelType w:val="hybridMultilevel"/>
    <w:tmpl w:val="CD0A7144"/>
    <w:lvl w:ilvl="0" w:tplc="DC8EF42C">
      <w:start w:val="1"/>
      <w:numFmt w:val="bullet"/>
      <w:lvlText w:val="•"/>
      <w:lvlJc w:val="left"/>
      <w:pPr>
        <w:tabs>
          <w:tab w:val="num" w:pos="720"/>
        </w:tabs>
        <w:ind w:left="720" w:hanging="360"/>
      </w:pPr>
      <w:rPr>
        <w:rFonts w:ascii="Times New Roman" w:hAnsi="Times New Roman" w:hint="default"/>
      </w:rPr>
    </w:lvl>
    <w:lvl w:ilvl="1" w:tplc="ED00D3CC" w:tentative="1">
      <w:start w:val="1"/>
      <w:numFmt w:val="bullet"/>
      <w:lvlText w:val="•"/>
      <w:lvlJc w:val="left"/>
      <w:pPr>
        <w:tabs>
          <w:tab w:val="num" w:pos="1440"/>
        </w:tabs>
        <w:ind w:left="1440" w:hanging="360"/>
      </w:pPr>
      <w:rPr>
        <w:rFonts w:ascii="Times New Roman" w:hAnsi="Times New Roman" w:hint="default"/>
      </w:rPr>
    </w:lvl>
    <w:lvl w:ilvl="2" w:tplc="E5A21ACA" w:tentative="1">
      <w:start w:val="1"/>
      <w:numFmt w:val="bullet"/>
      <w:lvlText w:val="•"/>
      <w:lvlJc w:val="left"/>
      <w:pPr>
        <w:tabs>
          <w:tab w:val="num" w:pos="2160"/>
        </w:tabs>
        <w:ind w:left="2160" w:hanging="360"/>
      </w:pPr>
      <w:rPr>
        <w:rFonts w:ascii="Times New Roman" w:hAnsi="Times New Roman" w:hint="default"/>
      </w:rPr>
    </w:lvl>
    <w:lvl w:ilvl="3" w:tplc="15F48D20" w:tentative="1">
      <w:start w:val="1"/>
      <w:numFmt w:val="bullet"/>
      <w:lvlText w:val="•"/>
      <w:lvlJc w:val="left"/>
      <w:pPr>
        <w:tabs>
          <w:tab w:val="num" w:pos="2880"/>
        </w:tabs>
        <w:ind w:left="2880" w:hanging="360"/>
      </w:pPr>
      <w:rPr>
        <w:rFonts w:ascii="Times New Roman" w:hAnsi="Times New Roman" w:hint="default"/>
      </w:rPr>
    </w:lvl>
    <w:lvl w:ilvl="4" w:tplc="69FEA7BE" w:tentative="1">
      <w:start w:val="1"/>
      <w:numFmt w:val="bullet"/>
      <w:lvlText w:val="•"/>
      <w:lvlJc w:val="left"/>
      <w:pPr>
        <w:tabs>
          <w:tab w:val="num" w:pos="3600"/>
        </w:tabs>
        <w:ind w:left="3600" w:hanging="360"/>
      </w:pPr>
      <w:rPr>
        <w:rFonts w:ascii="Times New Roman" w:hAnsi="Times New Roman" w:hint="default"/>
      </w:rPr>
    </w:lvl>
    <w:lvl w:ilvl="5" w:tplc="B8B81B3C" w:tentative="1">
      <w:start w:val="1"/>
      <w:numFmt w:val="bullet"/>
      <w:lvlText w:val="•"/>
      <w:lvlJc w:val="left"/>
      <w:pPr>
        <w:tabs>
          <w:tab w:val="num" w:pos="4320"/>
        </w:tabs>
        <w:ind w:left="4320" w:hanging="360"/>
      </w:pPr>
      <w:rPr>
        <w:rFonts w:ascii="Times New Roman" w:hAnsi="Times New Roman" w:hint="default"/>
      </w:rPr>
    </w:lvl>
    <w:lvl w:ilvl="6" w:tplc="2A1245A4" w:tentative="1">
      <w:start w:val="1"/>
      <w:numFmt w:val="bullet"/>
      <w:lvlText w:val="•"/>
      <w:lvlJc w:val="left"/>
      <w:pPr>
        <w:tabs>
          <w:tab w:val="num" w:pos="5040"/>
        </w:tabs>
        <w:ind w:left="5040" w:hanging="360"/>
      </w:pPr>
      <w:rPr>
        <w:rFonts w:ascii="Times New Roman" w:hAnsi="Times New Roman" w:hint="default"/>
      </w:rPr>
    </w:lvl>
    <w:lvl w:ilvl="7" w:tplc="09DA6A54" w:tentative="1">
      <w:start w:val="1"/>
      <w:numFmt w:val="bullet"/>
      <w:lvlText w:val="•"/>
      <w:lvlJc w:val="left"/>
      <w:pPr>
        <w:tabs>
          <w:tab w:val="num" w:pos="5760"/>
        </w:tabs>
        <w:ind w:left="5760" w:hanging="360"/>
      </w:pPr>
      <w:rPr>
        <w:rFonts w:ascii="Times New Roman" w:hAnsi="Times New Roman" w:hint="default"/>
      </w:rPr>
    </w:lvl>
    <w:lvl w:ilvl="8" w:tplc="9D123E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5002B11"/>
    <w:multiLevelType w:val="hybridMultilevel"/>
    <w:tmpl w:val="C3B0B742"/>
    <w:lvl w:ilvl="0" w:tplc="D1040DCC">
      <w:start w:val="1"/>
      <w:numFmt w:val="bullet"/>
      <w:lvlText w:val="•"/>
      <w:lvlJc w:val="left"/>
      <w:pPr>
        <w:tabs>
          <w:tab w:val="num" w:pos="720"/>
        </w:tabs>
        <w:ind w:left="720" w:hanging="360"/>
      </w:pPr>
      <w:rPr>
        <w:rFonts w:ascii="Times New Roman" w:hAnsi="Times New Roman" w:hint="default"/>
      </w:rPr>
    </w:lvl>
    <w:lvl w:ilvl="1" w:tplc="9A146E90" w:tentative="1">
      <w:start w:val="1"/>
      <w:numFmt w:val="bullet"/>
      <w:lvlText w:val="•"/>
      <w:lvlJc w:val="left"/>
      <w:pPr>
        <w:tabs>
          <w:tab w:val="num" w:pos="1440"/>
        </w:tabs>
        <w:ind w:left="1440" w:hanging="360"/>
      </w:pPr>
      <w:rPr>
        <w:rFonts w:ascii="Times New Roman" w:hAnsi="Times New Roman" w:hint="default"/>
      </w:rPr>
    </w:lvl>
    <w:lvl w:ilvl="2" w:tplc="239ECB46" w:tentative="1">
      <w:start w:val="1"/>
      <w:numFmt w:val="bullet"/>
      <w:lvlText w:val="•"/>
      <w:lvlJc w:val="left"/>
      <w:pPr>
        <w:tabs>
          <w:tab w:val="num" w:pos="2160"/>
        </w:tabs>
        <w:ind w:left="2160" w:hanging="360"/>
      </w:pPr>
      <w:rPr>
        <w:rFonts w:ascii="Times New Roman" w:hAnsi="Times New Roman" w:hint="default"/>
      </w:rPr>
    </w:lvl>
    <w:lvl w:ilvl="3" w:tplc="F51A7F42" w:tentative="1">
      <w:start w:val="1"/>
      <w:numFmt w:val="bullet"/>
      <w:lvlText w:val="•"/>
      <w:lvlJc w:val="left"/>
      <w:pPr>
        <w:tabs>
          <w:tab w:val="num" w:pos="2880"/>
        </w:tabs>
        <w:ind w:left="2880" w:hanging="360"/>
      </w:pPr>
      <w:rPr>
        <w:rFonts w:ascii="Times New Roman" w:hAnsi="Times New Roman" w:hint="default"/>
      </w:rPr>
    </w:lvl>
    <w:lvl w:ilvl="4" w:tplc="ACE421BE" w:tentative="1">
      <w:start w:val="1"/>
      <w:numFmt w:val="bullet"/>
      <w:lvlText w:val="•"/>
      <w:lvlJc w:val="left"/>
      <w:pPr>
        <w:tabs>
          <w:tab w:val="num" w:pos="3600"/>
        </w:tabs>
        <w:ind w:left="3600" w:hanging="360"/>
      </w:pPr>
      <w:rPr>
        <w:rFonts w:ascii="Times New Roman" w:hAnsi="Times New Roman" w:hint="default"/>
      </w:rPr>
    </w:lvl>
    <w:lvl w:ilvl="5" w:tplc="EEDAC43A" w:tentative="1">
      <w:start w:val="1"/>
      <w:numFmt w:val="bullet"/>
      <w:lvlText w:val="•"/>
      <w:lvlJc w:val="left"/>
      <w:pPr>
        <w:tabs>
          <w:tab w:val="num" w:pos="4320"/>
        </w:tabs>
        <w:ind w:left="4320" w:hanging="360"/>
      </w:pPr>
      <w:rPr>
        <w:rFonts w:ascii="Times New Roman" w:hAnsi="Times New Roman" w:hint="default"/>
      </w:rPr>
    </w:lvl>
    <w:lvl w:ilvl="6" w:tplc="895C211E" w:tentative="1">
      <w:start w:val="1"/>
      <w:numFmt w:val="bullet"/>
      <w:lvlText w:val="•"/>
      <w:lvlJc w:val="left"/>
      <w:pPr>
        <w:tabs>
          <w:tab w:val="num" w:pos="5040"/>
        </w:tabs>
        <w:ind w:left="5040" w:hanging="360"/>
      </w:pPr>
      <w:rPr>
        <w:rFonts w:ascii="Times New Roman" w:hAnsi="Times New Roman" w:hint="default"/>
      </w:rPr>
    </w:lvl>
    <w:lvl w:ilvl="7" w:tplc="DF682C78" w:tentative="1">
      <w:start w:val="1"/>
      <w:numFmt w:val="bullet"/>
      <w:lvlText w:val="•"/>
      <w:lvlJc w:val="left"/>
      <w:pPr>
        <w:tabs>
          <w:tab w:val="num" w:pos="5760"/>
        </w:tabs>
        <w:ind w:left="5760" w:hanging="360"/>
      </w:pPr>
      <w:rPr>
        <w:rFonts w:ascii="Times New Roman" w:hAnsi="Times New Roman" w:hint="default"/>
      </w:rPr>
    </w:lvl>
    <w:lvl w:ilvl="8" w:tplc="42A042B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5626BF1"/>
    <w:multiLevelType w:val="hybridMultilevel"/>
    <w:tmpl w:val="9A4CD48E"/>
    <w:lvl w:ilvl="0" w:tplc="DA5C9FD2">
      <w:start w:val="1"/>
      <w:numFmt w:val="bullet"/>
      <w:lvlText w:val="•"/>
      <w:lvlJc w:val="left"/>
      <w:pPr>
        <w:tabs>
          <w:tab w:val="num" w:pos="720"/>
        </w:tabs>
        <w:ind w:left="720" w:hanging="360"/>
      </w:pPr>
      <w:rPr>
        <w:rFonts w:ascii="Times New Roman" w:hAnsi="Times New Roman" w:hint="default"/>
      </w:rPr>
    </w:lvl>
    <w:lvl w:ilvl="1" w:tplc="A7D668B6" w:tentative="1">
      <w:start w:val="1"/>
      <w:numFmt w:val="bullet"/>
      <w:lvlText w:val="•"/>
      <w:lvlJc w:val="left"/>
      <w:pPr>
        <w:tabs>
          <w:tab w:val="num" w:pos="1440"/>
        </w:tabs>
        <w:ind w:left="1440" w:hanging="360"/>
      </w:pPr>
      <w:rPr>
        <w:rFonts w:ascii="Times New Roman" w:hAnsi="Times New Roman" w:hint="default"/>
      </w:rPr>
    </w:lvl>
    <w:lvl w:ilvl="2" w:tplc="7DC0B968" w:tentative="1">
      <w:start w:val="1"/>
      <w:numFmt w:val="bullet"/>
      <w:lvlText w:val="•"/>
      <w:lvlJc w:val="left"/>
      <w:pPr>
        <w:tabs>
          <w:tab w:val="num" w:pos="2160"/>
        </w:tabs>
        <w:ind w:left="2160" w:hanging="360"/>
      </w:pPr>
      <w:rPr>
        <w:rFonts w:ascii="Times New Roman" w:hAnsi="Times New Roman" w:hint="default"/>
      </w:rPr>
    </w:lvl>
    <w:lvl w:ilvl="3" w:tplc="72827A06" w:tentative="1">
      <w:start w:val="1"/>
      <w:numFmt w:val="bullet"/>
      <w:lvlText w:val="•"/>
      <w:lvlJc w:val="left"/>
      <w:pPr>
        <w:tabs>
          <w:tab w:val="num" w:pos="2880"/>
        </w:tabs>
        <w:ind w:left="2880" w:hanging="360"/>
      </w:pPr>
      <w:rPr>
        <w:rFonts w:ascii="Times New Roman" w:hAnsi="Times New Roman" w:hint="default"/>
      </w:rPr>
    </w:lvl>
    <w:lvl w:ilvl="4" w:tplc="D65CFF48" w:tentative="1">
      <w:start w:val="1"/>
      <w:numFmt w:val="bullet"/>
      <w:lvlText w:val="•"/>
      <w:lvlJc w:val="left"/>
      <w:pPr>
        <w:tabs>
          <w:tab w:val="num" w:pos="3600"/>
        </w:tabs>
        <w:ind w:left="3600" w:hanging="360"/>
      </w:pPr>
      <w:rPr>
        <w:rFonts w:ascii="Times New Roman" w:hAnsi="Times New Roman" w:hint="default"/>
      </w:rPr>
    </w:lvl>
    <w:lvl w:ilvl="5" w:tplc="36DAB632" w:tentative="1">
      <w:start w:val="1"/>
      <w:numFmt w:val="bullet"/>
      <w:lvlText w:val="•"/>
      <w:lvlJc w:val="left"/>
      <w:pPr>
        <w:tabs>
          <w:tab w:val="num" w:pos="4320"/>
        </w:tabs>
        <w:ind w:left="4320" w:hanging="360"/>
      </w:pPr>
      <w:rPr>
        <w:rFonts w:ascii="Times New Roman" w:hAnsi="Times New Roman" w:hint="default"/>
      </w:rPr>
    </w:lvl>
    <w:lvl w:ilvl="6" w:tplc="155CEFE0" w:tentative="1">
      <w:start w:val="1"/>
      <w:numFmt w:val="bullet"/>
      <w:lvlText w:val="•"/>
      <w:lvlJc w:val="left"/>
      <w:pPr>
        <w:tabs>
          <w:tab w:val="num" w:pos="5040"/>
        </w:tabs>
        <w:ind w:left="5040" w:hanging="360"/>
      </w:pPr>
      <w:rPr>
        <w:rFonts w:ascii="Times New Roman" w:hAnsi="Times New Roman" w:hint="default"/>
      </w:rPr>
    </w:lvl>
    <w:lvl w:ilvl="7" w:tplc="EF3EA1FE" w:tentative="1">
      <w:start w:val="1"/>
      <w:numFmt w:val="bullet"/>
      <w:lvlText w:val="•"/>
      <w:lvlJc w:val="left"/>
      <w:pPr>
        <w:tabs>
          <w:tab w:val="num" w:pos="5760"/>
        </w:tabs>
        <w:ind w:left="5760" w:hanging="360"/>
      </w:pPr>
      <w:rPr>
        <w:rFonts w:ascii="Times New Roman" w:hAnsi="Times New Roman" w:hint="default"/>
      </w:rPr>
    </w:lvl>
    <w:lvl w:ilvl="8" w:tplc="F736548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2105A10"/>
    <w:multiLevelType w:val="multilevel"/>
    <w:tmpl w:val="AF5E4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3A05E4"/>
    <w:multiLevelType w:val="hybridMultilevel"/>
    <w:tmpl w:val="3EAA66E8"/>
    <w:lvl w:ilvl="0" w:tplc="6E7602B4">
      <w:start w:val="1"/>
      <w:numFmt w:val="bullet"/>
      <w:lvlText w:val="•"/>
      <w:lvlJc w:val="left"/>
      <w:pPr>
        <w:tabs>
          <w:tab w:val="num" w:pos="720"/>
        </w:tabs>
        <w:ind w:left="720" w:hanging="360"/>
      </w:pPr>
      <w:rPr>
        <w:rFonts w:ascii="Times New Roman" w:hAnsi="Times New Roman" w:hint="default"/>
      </w:rPr>
    </w:lvl>
    <w:lvl w:ilvl="1" w:tplc="0F069770" w:tentative="1">
      <w:start w:val="1"/>
      <w:numFmt w:val="bullet"/>
      <w:lvlText w:val="•"/>
      <w:lvlJc w:val="left"/>
      <w:pPr>
        <w:tabs>
          <w:tab w:val="num" w:pos="1440"/>
        </w:tabs>
        <w:ind w:left="1440" w:hanging="360"/>
      </w:pPr>
      <w:rPr>
        <w:rFonts w:ascii="Times New Roman" w:hAnsi="Times New Roman" w:hint="default"/>
      </w:rPr>
    </w:lvl>
    <w:lvl w:ilvl="2" w:tplc="2FEE091C" w:tentative="1">
      <w:start w:val="1"/>
      <w:numFmt w:val="bullet"/>
      <w:lvlText w:val="•"/>
      <w:lvlJc w:val="left"/>
      <w:pPr>
        <w:tabs>
          <w:tab w:val="num" w:pos="2160"/>
        </w:tabs>
        <w:ind w:left="2160" w:hanging="360"/>
      </w:pPr>
      <w:rPr>
        <w:rFonts w:ascii="Times New Roman" w:hAnsi="Times New Roman" w:hint="default"/>
      </w:rPr>
    </w:lvl>
    <w:lvl w:ilvl="3" w:tplc="E620D5D4" w:tentative="1">
      <w:start w:val="1"/>
      <w:numFmt w:val="bullet"/>
      <w:lvlText w:val="•"/>
      <w:lvlJc w:val="left"/>
      <w:pPr>
        <w:tabs>
          <w:tab w:val="num" w:pos="2880"/>
        </w:tabs>
        <w:ind w:left="2880" w:hanging="360"/>
      </w:pPr>
      <w:rPr>
        <w:rFonts w:ascii="Times New Roman" w:hAnsi="Times New Roman" w:hint="default"/>
      </w:rPr>
    </w:lvl>
    <w:lvl w:ilvl="4" w:tplc="A65EF73C" w:tentative="1">
      <w:start w:val="1"/>
      <w:numFmt w:val="bullet"/>
      <w:lvlText w:val="•"/>
      <w:lvlJc w:val="left"/>
      <w:pPr>
        <w:tabs>
          <w:tab w:val="num" w:pos="3600"/>
        </w:tabs>
        <w:ind w:left="3600" w:hanging="360"/>
      </w:pPr>
      <w:rPr>
        <w:rFonts w:ascii="Times New Roman" w:hAnsi="Times New Roman" w:hint="default"/>
      </w:rPr>
    </w:lvl>
    <w:lvl w:ilvl="5" w:tplc="4808CF42" w:tentative="1">
      <w:start w:val="1"/>
      <w:numFmt w:val="bullet"/>
      <w:lvlText w:val="•"/>
      <w:lvlJc w:val="left"/>
      <w:pPr>
        <w:tabs>
          <w:tab w:val="num" w:pos="4320"/>
        </w:tabs>
        <w:ind w:left="4320" w:hanging="360"/>
      </w:pPr>
      <w:rPr>
        <w:rFonts w:ascii="Times New Roman" w:hAnsi="Times New Roman" w:hint="default"/>
      </w:rPr>
    </w:lvl>
    <w:lvl w:ilvl="6" w:tplc="96884D7E" w:tentative="1">
      <w:start w:val="1"/>
      <w:numFmt w:val="bullet"/>
      <w:lvlText w:val="•"/>
      <w:lvlJc w:val="left"/>
      <w:pPr>
        <w:tabs>
          <w:tab w:val="num" w:pos="5040"/>
        </w:tabs>
        <w:ind w:left="5040" w:hanging="360"/>
      </w:pPr>
      <w:rPr>
        <w:rFonts w:ascii="Times New Roman" w:hAnsi="Times New Roman" w:hint="default"/>
      </w:rPr>
    </w:lvl>
    <w:lvl w:ilvl="7" w:tplc="444EF84A" w:tentative="1">
      <w:start w:val="1"/>
      <w:numFmt w:val="bullet"/>
      <w:lvlText w:val="•"/>
      <w:lvlJc w:val="left"/>
      <w:pPr>
        <w:tabs>
          <w:tab w:val="num" w:pos="5760"/>
        </w:tabs>
        <w:ind w:left="5760" w:hanging="360"/>
      </w:pPr>
      <w:rPr>
        <w:rFonts w:ascii="Times New Roman" w:hAnsi="Times New Roman" w:hint="default"/>
      </w:rPr>
    </w:lvl>
    <w:lvl w:ilvl="8" w:tplc="BD283D5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5F9523D"/>
    <w:multiLevelType w:val="hybridMultilevel"/>
    <w:tmpl w:val="7CFEA4F8"/>
    <w:lvl w:ilvl="0" w:tplc="9274D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364CC"/>
    <w:multiLevelType w:val="hybridMultilevel"/>
    <w:tmpl w:val="498E3498"/>
    <w:lvl w:ilvl="0" w:tplc="36D87810">
      <w:start w:val="1"/>
      <w:numFmt w:val="bullet"/>
      <w:lvlText w:val="•"/>
      <w:lvlJc w:val="left"/>
      <w:pPr>
        <w:tabs>
          <w:tab w:val="num" w:pos="720"/>
        </w:tabs>
        <w:ind w:left="720" w:hanging="360"/>
      </w:pPr>
      <w:rPr>
        <w:rFonts w:ascii="Times New Roman" w:hAnsi="Times New Roman" w:hint="default"/>
      </w:rPr>
    </w:lvl>
    <w:lvl w:ilvl="1" w:tplc="6052870E" w:tentative="1">
      <w:start w:val="1"/>
      <w:numFmt w:val="bullet"/>
      <w:lvlText w:val="•"/>
      <w:lvlJc w:val="left"/>
      <w:pPr>
        <w:tabs>
          <w:tab w:val="num" w:pos="1440"/>
        </w:tabs>
        <w:ind w:left="1440" w:hanging="360"/>
      </w:pPr>
      <w:rPr>
        <w:rFonts w:ascii="Times New Roman" w:hAnsi="Times New Roman" w:hint="default"/>
      </w:rPr>
    </w:lvl>
    <w:lvl w:ilvl="2" w:tplc="A11AE392" w:tentative="1">
      <w:start w:val="1"/>
      <w:numFmt w:val="bullet"/>
      <w:lvlText w:val="•"/>
      <w:lvlJc w:val="left"/>
      <w:pPr>
        <w:tabs>
          <w:tab w:val="num" w:pos="2160"/>
        </w:tabs>
        <w:ind w:left="2160" w:hanging="360"/>
      </w:pPr>
      <w:rPr>
        <w:rFonts w:ascii="Times New Roman" w:hAnsi="Times New Roman" w:hint="default"/>
      </w:rPr>
    </w:lvl>
    <w:lvl w:ilvl="3" w:tplc="06401296" w:tentative="1">
      <w:start w:val="1"/>
      <w:numFmt w:val="bullet"/>
      <w:lvlText w:val="•"/>
      <w:lvlJc w:val="left"/>
      <w:pPr>
        <w:tabs>
          <w:tab w:val="num" w:pos="2880"/>
        </w:tabs>
        <w:ind w:left="2880" w:hanging="360"/>
      </w:pPr>
      <w:rPr>
        <w:rFonts w:ascii="Times New Roman" w:hAnsi="Times New Roman" w:hint="default"/>
      </w:rPr>
    </w:lvl>
    <w:lvl w:ilvl="4" w:tplc="7EC0F90C" w:tentative="1">
      <w:start w:val="1"/>
      <w:numFmt w:val="bullet"/>
      <w:lvlText w:val="•"/>
      <w:lvlJc w:val="left"/>
      <w:pPr>
        <w:tabs>
          <w:tab w:val="num" w:pos="3600"/>
        </w:tabs>
        <w:ind w:left="3600" w:hanging="360"/>
      </w:pPr>
      <w:rPr>
        <w:rFonts w:ascii="Times New Roman" w:hAnsi="Times New Roman" w:hint="default"/>
      </w:rPr>
    </w:lvl>
    <w:lvl w:ilvl="5" w:tplc="D7928368" w:tentative="1">
      <w:start w:val="1"/>
      <w:numFmt w:val="bullet"/>
      <w:lvlText w:val="•"/>
      <w:lvlJc w:val="left"/>
      <w:pPr>
        <w:tabs>
          <w:tab w:val="num" w:pos="4320"/>
        </w:tabs>
        <w:ind w:left="4320" w:hanging="360"/>
      </w:pPr>
      <w:rPr>
        <w:rFonts w:ascii="Times New Roman" w:hAnsi="Times New Roman" w:hint="default"/>
      </w:rPr>
    </w:lvl>
    <w:lvl w:ilvl="6" w:tplc="C9B853EC" w:tentative="1">
      <w:start w:val="1"/>
      <w:numFmt w:val="bullet"/>
      <w:lvlText w:val="•"/>
      <w:lvlJc w:val="left"/>
      <w:pPr>
        <w:tabs>
          <w:tab w:val="num" w:pos="5040"/>
        </w:tabs>
        <w:ind w:left="5040" w:hanging="360"/>
      </w:pPr>
      <w:rPr>
        <w:rFonts w:ascii="Times New Roman" w:hAnsi="Times New Roman" w:hint="default"/>
      </w:rPr>
    </w:lvl>
    <w:lvl w:ilvl="7" w:tplc="0D1EBE06" w:tentative="1">
      <w:start w:val="1"/>
      <w:numFmt w:val="bullet"/>
      <w:lvlText w:val="•"/>
      <w:lvlJc w:val="left"/>
      <w:pPr>
        <w:tabs>
          <w:tab w:val="num" w:pos="5760"/>
        </w:tabs>
        <w:ind w:left="5760" w:hanging="360"/>
      </w:pPr>
      <w:rPr>
        <w:rFonts w:ascii="Times New Roman" w:hAnsi="Times New Roman" w:hint="default"/>
      </w:rPr>
    </w:lvl>
    <w:lvl w:ilvl="8" w:tplc="78F6183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1C727B9"/>
    <w:multiLevelType w:val="multilevel"/>
    <w:tmpl w:val="272A0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A805E3"/>
    <w:multiLevelType w:val="hybridMultilevel"/>
    <w:tmpl w:val="0958CD04"/>
    <w:lvl w:ilvl="0" w:tplc="88DE2CE4">
      <w:start w:val="1"/>
      <w:numFmt w:val="bullet"/>
      <w:lvlText w:val="•"/>
      <w:lvlJc w:val="left"/>
      <w:pPr>
        <w:tabs>
          <w:tab w:val="num" w:pos="720"/>
        </w:tabs>
        <w:ind w:left="720" w:hanging="360"/>
      </w:pPr>
      <w:rPr>
        <w:rFonts w:ascii="Times New Roman" w:hAnsi="Times New Roman" w:hint="default"/>
      </w:rPr>
    </w:lvl>
    <w:lvl w:ilvl="1" w:tplc="7DA6DA04" w:tentative="1">
      <w:start w:val="1"/>
      <w:numFmt w:val="bullet"/>
      <w:lvlText w:val="•"/>
      <w:lvlJc w:val="left"/>
      <w:pPr>
        <w:tabs>
          <w:tab w:val="num" w:pos="1440"/>
        </w:tabs>
        <w:ind w:left="1440" w:hanging="360"/>
      </w:pPr>
      <w:rPr>
        <w:rFonts w:ascii="Times New Roman" w:hAnsi="Times New Roman" w:hint="default"/>
      </w:rPr>
    </w:lvl>
    <w:lvl w:ilvl="2" w:tplc="865AC320" w:tentative="1">
      <w:start w:val="1"/>
      <w:numFmt w:val="bullet"/>
      <w:lvlText w:val="•"/>
      <w:lvlJc w:val="left"/>
      <w:pPr>
        <w:tabs>
          <w:tab w:val="num" w:pos="2160"/>
        </w:tabs>
        <w:ind w:left="2160" w:hanging="360"/>
      </w:pPr>
      <w:rPr>
        <w:rFonts w:ascii="Times New Roman" w:hAnsi="Times New Roman" w:hint="default"/>
      </w:rPr>
    </w:lvl>
    <w:lvl w:ilvl="3" w:tplc="3D08B6C8" w:tentative="1">
      <w:start w:val="1"/>
      <w:numFmt w:val="bullet"/>
      <w:lvlText w:val="•"/>
      <w:lvlJc w:val="left"/>
      <w:pPr>
        <w:tabs>
          <w:tab w:val="num" w:pos="2880"/>
        </w:tabs>
        <w:ind w:left="2880" w:hanging="360"/>
      </w:pPr>
      <w:rPr>
        <w:rFonts w:ascii="Times New Roman" w:hAnsi="Times New Roman" w:hint="default"/>
      </w:rPr>
    </w:lvl>
    <w:lvl w:ilvl="4" w:tplc="8E7A6AB0" w:tentative="1">
      <w:start w:val="1"/>
      <w:numFmt w:val="bullet"/>
      <w:lvlText w:val="•"/>
      <w:lvlJc w:val="left"/>
      <w:pPr>
        <w:tabs>
          <w:tab w:val="num" w:pos="3600"/>
        </w:tabs>
        <w:ind w:left="3600" w:hanging="360"/>
      </w:pPr>
      <w:rPr>
        <w:rFonts w:ascii="Times New Roman" w:hAnsi="Times New Roman" w:hint="default"/>
      </w:rPr>
    </w:lvl>
    <w:lvl w:ilvl="5" w:tplc="3C747F5A" w:tentative="1">
      <w:start w:val="1"/>
      <w:numFmt w:val="bullet"/>
      <w:lvlText w:val="•"/>
      <w:lvlJc w:val="left"/>
      <w:pPr>
        <w:tabs>
          <w:tab w:val="num" w:pos="4320"/>
        </w:tabs>
        <w:ind w:left="4320" w:hanging="360"/>
      </w:pPr>
      <w:rPr>
        <w:rFonts w:ascii="Times New Roman" w:hAnsi="Times New Roman" w:hint="default"/>
      </w:rPr>
    </w:lvl>
    <w:lvl w:ilvl="6" w:tplc="106442F2" w:tentative="1">
      <w:start w:val="1"/>
      <w:numFmt w:val="bullet"/>
      <w:lvlText w:val="•"/>
      <w:lvlJc w:val="left"/>
      <w:pPr>
        <w:tabs>
          <w:tab w:val="num" w:pos="5040"/>
        </w:tabs>
        <w:ind w:left="5040" w:hanging="360"/>
      </w:pPr>
      <w:rPr>
        <w:rFonts w:ascii="Times New Roman" w:hAnsi="Times New Roman" w:hint="default"/>
      </w:rPr>
    </w:lvl>
    <w:lvl w:ilvl="7" w:tplc="9FDE7F7E" w:tentative="1">
      <w:start w:val="1"/>
      <w:numFmt w:val="bullet"/>
      <w:lvlText w:val="•"/>
      <w:lvlJc w:val="left"/>
      <w:pPr>
        <w:tabs>
          <w:tab w:val="num" w:pos="5760"/>
        </w:tabs>
        <w:ind w:left="5760" w:hanging="360"/>
      </w:pPr>
      <w:rPr>
        <w:rFonts w:ascii="Times New Roman" w:hAnsi="Times New Roman" w:hint="default"/>
      </w:rPr>
    </w:lvl>
    <w:lvl w:ilvl="8" w:tplc="9A8C92F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09413A2"/>
    <w:multiLevelType w:val="hybridMultilevel"/>
    <w:tmpl w:val="E5DCA4DE"/>
    <w:lvl w:ilvl="0" w:tplc="6982F6CC">
      <w:start w:val="1"/>
      <w:numFmt w:val="bullet"/>
      <w:lvlText w:val="•"/>
      <w:lvlJc w:val="left"/>
      <w:pPr>
        <w:tabs>
          <w:tab w:val="num" w:pos="720"/>
        </w:tabs>
        <w:ind w:left="720" w:hanging="360"/>
      </w:pPr>
      <w:rPr>
        <w:rFonts w:ascii="Times New Roman" w:hAnsi="Times New Roman" w:hint="default"/>
      </w:rPr>
    </w:lvl>
    <w:lvl w:ilvl="1" w:tplc="AC1050B4" w:tentative="1">
      <w:start w:val="1"/>
      <w:numFmt w:val="bullet"/>
      <w:lvlText w:val="•"/>
      <w:lvlJc w:val="left"/>
      <w:pPr>
        <w:tabs>
          <w:tab w:val="num" w:pos="1440"/>
        </w:tabs>
        <w:ind w:left="1440" w:hanging="360"/>
      </w:pPr>
      <w:rPr>
        <w:rFonts w:ascii="Times New Roman" w:hAnsi="Times New Roman" w:hint="default"/>
      </w:rPr>
    </w:lvl>
    <w:lvl w:ilvl="2" w:tplc="5AF2646C" w:tentative="1">
      <w:start w:val="1"/>
      <w:numFmt w:val="bullet"/>
      <w:lvlText w:val="•"/>
      <w:lvlJc w:val="left"/>
      <w:pPr>
        <w:tabs>
          <w:tab w:val="num" w:pos="2160"/>
        </w:tabs>
        <w:ind w:left="2160" w:hanging="360"/>
      </w:pPr>
      <w:rPr>
        <w:rFonts w:ascii="Times New Roman" w:hAnsi="Times New Roman" w:hint="default"/>
      </w:rPr>
    </w:lvl>
    <w:lvl w:ilvl="3" w:tplc="F858DEAA" w:tentative="1">
      <w:start w:val="1"/>
      <w:numFmt w:val="bullet"/>
      <w:lvlText w:val="•"/>
      <w:lvlJc w:val="left"/>
      <w:pPr>
        <w:tabs>
          <w:tab w:val="num" w:pos="2880"/>
        </w:tabs>
        <w:ind w:left="2880" w:hanging="360"/>
      </w:pPr>
      <w:rPr>
        <w:rFonts w:ascii="Times New Roman" w:hAnsi="Times New Roman" w:hint="default"/>
      </w:rPr>
    </w:lvl>
    <w:lvl w:ilvl="4" w:tplc="D5687C7E" w:tentative="1">
      <w:start w:val="1"/>
      <w:numFmt w:val="bullet"/>
      <w:lvlText w:val="•"/>
      <w:lvlJc w:val="left"/>
      <w:pPr>
        <w:tabs>
          <w:tab w:val="num" w:pos="3600"/>
        </w:tabs>
        <w:ind w:left="3600" w:hanging="360"/>
      </w:pPr>
      <w:rPr>
        <w:rFonts w:ascii="Times New Roman" w:hAnsi="Times New Roman" w:hint="default"/>
      </w:rPr>
    </w:lvl>
    <w:lvl w:ilvl="5" w:tplc="81AC2EC8" w:tentative="1">
      <w:start w:val="1"/>
      <w:numFmt w:val="bullet"/>
      <w:lvlText w:val="•"/>
      <w:lvlJc w:val="left"/>
      <w:pPr>
        <w:tabs>
          <w:tab w:val="num" w:pos="4320"/>
        </w:tabs>
        <w:ind w:left="4320" w:hanging="360"/>
      </w:pPr>
      <w:rPr>
        <w:rFonts w:ascii="Times New Roman" w:hAnsi="Times New Roman" w:hint="default"/>
      </w:rPr>
    </w:lvl>
    <w:lvl w:ilvl="6" w:tplc="0CC43CC8" w:tentative="1">
      <w:start w:val="1"/>
      <w:numFmt w:val="bullet"/>
      <w:lvlText w:val="•"/>
      <w:lvlJc w:val="left"/>
      <w:pPr>
        <w:tabs>
          <w:tab w:val="num" w:pos="5040"/>
        </w:tabs>
        <w:ind w:left="5040" w:hanging="360"/>
      </w:pPr>
      <w:rPr>
        <w:rFonts w:ascii="Times New Roman" w:hAnsi="Times New Roman" w:hint="default"/>
      </w:rPr>
    </w:lvl>
    <w:lvl w:ilvl="7" w:tplc="4502E858" w:tentative="1">
      <w:start w:val="1"/>
      <w:numFmt w:val="bullet"/>
      <w:lvlText w:val="•"/>
      <w:lvlJc w:val="left"/>
      <w:pPr>
        <w:tabs>
          <w:tab w:val="num" w:pos="5760"/>
        </w:tabs>
        <w:ind w:left="5760" w:hanging="360"/>
      </w:pPr>
      <w:rPr>
        <w:rFonts w:ascii="Times New Roman" w:hAnsi="Times New Roman" w:hint="default"/>
      </w:rPr>
    </w:lvl>
    <w:lvl w:ilvl="8" w:tplc="1F62752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B3F3999"/>
    <w:multiLevelType w:val="hybridMultilevel"/>
    <w:tmpl w:val="D6BC876C"/>
    <w:lvl w:ilvl="0" w:tplc="9DC28C52">
      <w:start w:val="1"/>
      <w:numFmt w:val="bullet"/>
      <w:lvlText w:val="•"/>
      <w:lvlJc w:val="left"/>
      <w:pPr>
        <w:tabs>
          <w:tab w:val="num" w:pos="720"/>
        </w:tabs>
        <w:ind w:left="720" w:hanging="360"/>
      </w:pPr>
      <w:rPr>
        <w:rFonts w:ascii="Times New Roman" w:hAnsi="Times New Roman" w:hint="default"/>
      </w:rPr>
    </w:lvl>
    <w:lvl w:ilvl="1" w:tplc="C3CE4380" w:tentative="1">
      <w:start w:val="1"/>
      <w:numFmt w:val="bullet"/>
      <w:lvlText w:val="•"/>
      <w:lvlJc w:val="left"/>
      <w:pPr>
        <w:tabs>
          <w:tab w:val="num" w:pos="1440"/>
        </w:tabs>
        <w:ind w:left="1440" w:hanging="360"/>
      </w:pPr>
      <w:rPr>
        <w:rFonts w:ascii="Times New Roman" w:hAnsi="Times New Roman" w:hint="default"/>
      </w:rPr>
    </w:lvl>
    <w:lvl w:ilvl="2" w:tplc="02E68886" w:tentative="1">
      <w:start w:val="1"/>
      <w:numFmt w:val="bullet"/>
      <w:lvlText w:val="•"/>
      <w:lvlJc w:val="left"/>
      <w:pPr>
        <w:tabs>
          <w:tab w:val="num" w:pos="2160"/>
        </w:tabs>
        <w:ind w:left="2160" w:hanging="360"/>
      </w:pPr>
      <w:rPr>
        <w:rFonts w:ascii="Times New Roman" w:hAnsi="Times New Roman" w:hint="default"/>
      </w:rPr>
    </w:lvl>
    <w:lvl w:ilvl="3" w:tplc="FAE60DD2" w:tentative="1">
      <w:start w:val="1"/>
      <w:numFmt w:val="bullet"/>
      <w:lvlText w:val="•"/>
      <w:lvlJc w:val="left"/>
      <w:pPr>
        <w:tabs>
          <w:tab w:val="num" w:pos="2880"/>
        </w:tabs>
        <w:ind w:left="2880" w:hanging="360"/>
      </w:pPr>
      <w:rPr>
        <w:rFonts w:ascii="Times New Roman" w:hAnsi="Times New Roman" w:hint="default"/>
      </w:rPr>
    </w:lvl>
    <w:lvl w:ilvl="4" w:tplc="B7B08D50" w:tentative="1">
      <w:start w:val="1"/>
      <w:numFmt w:val="bullet"/>
      <w:lvlText w:val="•"/>
      <w:lvlJc w:val="left"/>
      <w:pPr>
        <w:tabs>
          <w:tab w:val="num" w:pos="3600"/>
        </w:tabs>
        <w:ind w:left="3600" w:hanging="360"/>
      </w:pPr>
      <w:rPr>
        <w:rFonts w:ascii="Times New Roman" w:hAnsi="Times New Roman" w:hint="default"/>
      </w:rPr>
    </w:lvl>
    <w:lvl w:ilvl="5" w:tplc="CEECABB6" w:tentative="1">
      <w:start w:val="1"/>
      <w:numFmt w:val="bullet"/>
      <w:lvlText w:val="•"/>
      <w:lvlJc w:val="left"/>
      <w:pPr>
        <w:tabs>
          <w:tab w:val="num" w:pos="4320"/>
        </w:tabs>
        <w:ind w:left="4320" w:hanging="360"/>
      </w:pPr>
      <w:rPr>
        <w:rFonts w:ascii="Times New Roman" w:hAnsi="Times New Roman" w:hint="default"/>
      </w:rPr>
    </w:lvl>
    <w:lvl w:ilvl="6" w:tplc="DA708E9E" w:tentative="1">
      <w:start w:val="1"/>
      <w:numFmt w:val="bullet"/>
      <w:lvlText w:val="•"/>
      <w:lvlJc w:val="left"/>
      <w:pPr>
        <w:tabs>
          <w:tab w:val="num" w:pos="5040"/>
        </w:tabs>
        <w:ind w:left="5040" w:hanging="360"/>
      </w:pPr>
      <w:rPr>
        <w:rFonts w:ascii="Times New Roman" w:hAnsi="Times New Roman" w:hint="default"/>
      </w:rPr>
    </w:lvl>
    <w:lvl w:ilvl="7" w:tplc="EC6A3098" w:tentative="1">
      <w:start w:val="1"/>
      <w:numFmt w:val="bullet"/>
      <w:lvlText w:val="•"/>
      <w:lvlJc w:val="left"/>
      <w:pPr>
        <w:tabs>
          <w:tab w:val="num" w:pos="5760"/>
        </w:tabs>
        <w:ind w:left="5760" w:hanging="360"/>
      </w:pPr>
      <w:rPr>
        <w:rFonts w:ascii="Times New Roman" w:hAnsi="Times New Roman" w:hint="default"/>
      </w:rPr>
    </w:lvl>
    <w:lvl w:ilvl="8" w:tplc="8A5A321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DC76B6E"/>
    <w:multiLevelType w:val="hybridMultilevel"/>
    <w:tmpl w:val="B0B6D336"/>
    <w:lvl w:ilvl="0" w:tplc="B05AE53C">
      <w:start w:val="1"/>
      <w:numFmt w:val="bullet"/>
      <w:pStyle w:val="ListBullet"/>
      <w:lvlText w:val=""/>
      <w:lvlJc w:val="left"/>
      <w:pPr>
        <w:ind w:left="720" w:hanging="360"/>
      </w:pPr>
      <w:rPr>
        <w:rFonts w:ascii="Symbol" w:hAnsi="Symbol" w:hint="default"/>
        <w:color w:val="4F81B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503051"/>
    <w:multiLevelType w:val="hybridMultilevel"/>
    <w:tmpl w:val="8DC2CF30"/>
    <w:lvl w:ilvl="0" w:tplc="ECF076F6">
      <w:start w:val="1"/>
      <w:numFmt w:val="bullet"/>
      <w:lvlText w:val="–"/>
      <w:lvlJc w:val="left"/>
      <w:pPr>
        <w:tabs>
          <w:tab w:val="num" w:pos="720"/>
        </w:tabs>
        <w:ind w:left="720" w:hanging="360"/>
      </w:pPr>
      <w:rPr>
        <w:rFonts w:ascii="Times New Roman" w:hAnsi="Times New Roman" w:hint="default"/>
      </w:rPr>
    </w:lvl>
    <w:lvl w:ilvl="1" w:tplc="1FC051DA" w:tentative="1">
      <w:start w:val="1"/>
      <w:numFmt w:val="bullet"/>
      <w:lvlText w:val="–"/>
      <w:lvlJc w:val="left"/>
      <w:pPr>
        <w:tabs>
          <w:tab w:val="num" w:pos="1440"/>
        </w:tabs>
        <w:ind w:left="1440" w:hanging="360"/>
      </w:pPr>
      <w:rPr>
        <w:rFonts w:ascii="Times New Roman" w:hAnsi="Times New Roman" w:hint="default"/>
      </w:rPr>
    </w:lvl>
    <w:lvl w:ilvl="2" w:tplc="6C266C74" w:tentative="1">
      <w:start w:val="1"/>
      <w:numFmt w:val="bullet"/>
      <w:lvlText w:val="–"/>
      <w:lvlJc w:val="left"/>
      <w:pPr>
        <w:tabs>
          <w:tab w:val="num" w:pos="2160"/>
        </w:tabs>
        <w:ind w:left="2160" w:hanging="360"/>
      </w:pPr>
      <w:rPr>
        <w:rFonts w:ascii="Times New Roman" w:hAnsi="Times New Roman" w:hint="default"/>
      </w:rPr>
    </w:lvl>
    <w:lvl w:ilvl="3" w:tplc="0A28E4A0">
      <w:start w:val="1"/>
      <w:numFmt w:val="bullet"/>
      <w:lvlText w:val="–"/>
      <w:lvlJc w:val="left"/>
      <w:pPr>
        <w:tabs>
          <w:tab w:val="num" w:pos="2880"/>
        </w:tabs>
        <w:ind w:left="2880" w:hanging="360"/>
      </w:pPr>
      <w:rPr>
        <w:rFonts w:ascii="Times New Roman" w:hAnsi="Times New Roman" w:hint="default"/>
      </w:rPr>
    </w:lvl>
    <w:lvl w:ilvl="4" w:tplc="86FA8444" w:tentative="1">
      <w:start w:val="1"/>
      <w:numFmt w:val="bullet"/>
      <w:lvlText w:val="–"/>
      <w:lvlJc w:val="left"/>
      <w:pPr>
        <w:tabs>
          <w:tab w:val="num" w:pos="3600"/>
        </w:tabs>
        <w:ind w:left="3600" w:hanging="360"/>
      </w:pPr>
      <w:rPr>
        <w:rFonts w:ascii="Times New Roman" w:hAnsi="Times New Roman" w:hint="default"/>
      </w:rPr>
    </w:lvl>
    <w:lvl w:ilvl="5" w:tplc="8E9ED7DC" w:tentative="1">
      <w:start w:val="1"/>
      <w:numFmt w:val="bullet"/>
      <w:lvlText w:val="–"/>
      <w:lvlJc w:val="left"/>
      <w:pPr>
        <w:tabs>
          <w:tab w:val="num" w:pos="4320"/>
        </w:tabs>
        <w:ind w:left="4320" w:hanging="360"/>
      </w:pPr>
      <w:rPr>
        <w:rFonts w:ascii="Times New Roman" w:hAnsi="Times New Roman" w:hint="default"/>
      </w:rPr>
    </w:lvl>
    <w:lvl w:ilvl="6" w:tplc="9AAAD7EE" w:tentative="1">
      <w:start w:val="1"/>
      <w:numFmt w:val="bullet"/>
      <w:lvlText w:val="–"/>
      <w:lvlJc w:val="left"/>
      <w:pPr>
        <w:tabs>
          <w:tab w:val="num" w:pos="5040"/>
        </w:tabs>
        <w:ind w:left="5040" w:hanging="360"/>
      </w:pPr>
      <w:rPr>
        <w:rFonts w:ascii="Times New Roman" w:hAnsi="Times New Roman" w:hint="default"/>
      </w:rPr>
    </w:lvl>
    <w:lvl w:ilvl="7" w:tplc="3E6291C2" w:tentative="1">
      <w:start w:val="1"/>
      <w:numFmt w:val="bullet"/>
      <w:lvlText w:val="–"/>
      <w:lvlJc w:val="left"/>
      <w:pPr>
        <w:tabs>
          <w:tab w:val="num" w:pos="5760"/>
        </w:tabs>
        <w:ind w:left="5760" w:hanging="360"/>
      </w:pPr>
      <w:rPr>
        <w:rFonts w:ascii="Times New Roman" w:hAnsi="Times New Roman" w:hint="default"/>
      </w:rPr>
    </w:lvl>
    <w:lvl w:ilvl="8" w:tplc="3E06FB4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A841AE9"/>
    <w:multiLevelType w:val="hybridMultilevel"/>
    <w:tmpl w:val="1DEAFCAA"/>
    <w:lvl w:ilvl="0" w:tplc="9274D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002BA"/>
    <w:multiLevelType w:val="hybridMultilevel"/>
    <w:tmpl w:val="1D604FF8"/>
    <w:lvl w:ilvl="0" w:tplc="84869E1E">
      <w:start w:val="1"/>
      <w:numFmt w:val="decimal"/>
      <w:pStyle w:val="NumberBullet"/>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B7526E4"/>
    <w:multiLevelType w:val="hybridMultilevel"/>
    <w:tmpl w:val="469C61A6"/>
    <w:lvl w:ilvl="0" w:tplc="7EFCEF9A">
      <w:start w:val="1"/>
      <w:numFmt w:val="bullet"/>
      <w:lvlText w:val="•"/>
      <w:lvlJc w:val="left"/>
      <w:pPr>
        <w:tabs>
          <w:tab w:val="num" w:pos="720"/>
        </w:tabs>
        <w:ind w:left="720" w:hanging="360"/>
      </w:pPr>
      <w:rPr>
        <w:rFonts w:ascii="Times New Roman" w:hAnsi="Times New Roman" w:hint="default"/>
      </w:rPr>
    </w:lvl>
    <w:lvl w:ilvl="1" w:tplc="9E187BD4" w:tentative="1">
      <w:start w:val="1"/>
      <w:numFmt w:val="bullet"/>
      <w:lvlText w:val="•"/>
      <w:lvlJc w:val="left"/>
      <w:pPr>
        <w:tabs>
          <w:tab w:val="num" w:pos="1440"/>
        </w:tabs>
        <w:ind w:left="1440" w:hanging="360"/>
      </w:pPr>
      <w:rPr>
        <w:rFonts w:ascii="Times New Roman" w:hAnsi="Times New Roman" w:hint="default"/>
      </w:rPr>
    </w:lvl>
    <w:lvl w:ilvl="2" w:tplc="D266203E" w:tentative="1">
      <w:start w:val="1"/>
      <w:numFmt w:val="bullet"/>
      <w:lvlText w:val="•"/>
      <w:lvlJc w:val="left"/>
      <w:pPr>
        <w:tabs>
          <w:tab w:val="num" w:pos="2160"/>
        </w:tabs>
        <w:ind w:left="2160" w:hanging="360"/>
      </w:pPr>
      <w:rPr>
        <w:rFonts w:ascii="Times New Roman" w:hAnsi="Times New Roman" w:hint="default"/>
      </w:rPr>
    </w:lvl>
    <w:lvl w:ilvl="3" w:tplc="70F0214A" w:tentative="1">
      <w:start w:val="1"/>
      <w:numFmt w:val="bullet"/>
      <w:lvlText w:val="•"/>
      <w:lvlJc w:val="left"/>
      <w:pPr>
        <w:tabs>
          <w:tab w:val="num" w:pos="2880"/>
        </w:tabs>
        <w:ind w:left="2880" w:hanging="360"/>
      </w:pPr>
      <w:rPr>
        <w:rFonts w:ascii="Times New Roman" w:hAnsi="Times New Roman" w:hint="default"/>
      </w:rPr>
    </w:lvl>
    <w:lvl w:ilvl="4" w:tplc="5B58A7A0" w:tentative="1">
      <w:start w:val="1"/>
      <w:numFmt w:val="bullet"/>
      <w:lvlText w:val="•"/>
      <w:lvlJc w:val="left"/>
      <w:pPr>
        <w:tabs>
          <w:tab w:val="num" w:pos="3600"/>
        </w:tabs>
        <w:ind w:left="3600" w:hanging="360"/>
      </w:pPr>
      <w:rPr>
        <w:rFonts w:ascii="Times New Roman" w:hAnsi="Times New Roman" w:hint="default"/>
      </w:rPr>
    </w:lvl>
    <w:lvl w:ilvl="5" w:tplc="499E8C14" w:tentative="1">
      <w:start w:val="1"/>
      <w:numFmt w:val="bullet"/>
      <w:lvlText w:val="•"/>
      <w:lvlJc w:val="left"/>
      <w:pPr>
        <w:tabs>
          <w:tab w:val="num" w:pos="4320"/>
        </w:tabs>
        <w:ind w:left="4320" w:hanging="360"/>
      </w:pPr>
      <w:rPr>
        <w:rFonts w:ascii="Times New Roman" w:hAnsi="Times New Roman" w:hint="default"/>
      </w:rPr>
    </w:lvl>
    <w:lvl w:ilvl="6" w:tplc="7ABE526A" w:tentative="1">
      <w:start w:val="1"/>
      <w:numFmt w:val="bullet"/>
      <w:lvlText w:val="•"/>
      <w:lvlJc w:val="left"/>
      <w:pPr>
        <w:tabs>
          <w:tab w:val="num" w:pos="5040"/>
        </w:tabs>
        <w:ind w:left="5040" w:hanging="360"/>
      </w:pPr>
      <w:rPr>
        <w:rFonts w:ascii="Times New Roman" w:hAnsi="Times New Roman" w:hint="default"/>
      </w:rPr>
    </w:lvl>
    <w:lvl w:ilvl="7" w:tplc="3D787498" w:tentative="1">
      <w:start w:val="1"/>
      <w:numFmt w:val="bullet"/>
      <w:lvlText w:val="•"/>
      <w:lvlJc w:val="left"/>
      <w:pPr>
        <w:tabs>
          <w:tab w:val="num" w:pos="5760"/>
        </w:tabs>
        <w:ind w:left="5760" w:hanging="360"/>
      </w:pPr>
      <w:rPr>
        <w:rFonts w:ascii="Times New Roman" w:hAnsi="Times New Roman" w:hint="default"/>
      </w:rPr>
    </w:lvl>
    <w:lvl w:ilvl="8" w:tplc="7426380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9697129"/>
    <w:multiLevelType w:val="hybridMultilevel"/>
    <w:tmpl w:val="E9866ABC"/>
    <w:lvl w:ilvl="0" w:tplc="20002746">
      <w:start w:val="1"/>
      <w:numFmt w:val="bullet"/>
      <w:lvlText w:val="•"/>
      <w:lvlJc w:val="left"/>
      <w:pPr>
        <w:tabs>
          <w:tab w:val="num" w:pos="720"/>
        </w:tabs>
        <w:ind w:left="720" w:hanging="360"/>
      </w:pPr>
      <w:rPr>
        <w:rFonts w:ascii="Times New Roman" w:hAnsi="Times New Roman" w:hint="default"/>
      </w:rPr>
    </w:lvl>
    <w:lvl w:ilvl="1" w:tplc="EB74859A" w:tentative="1">
      <w:start w:val="1"/>
      <w:numFmt w:val="bullet"/>
      <w:lvlText w:val="•"/>
      <w:lvlJc w:val="left"/>
      <w:pPr>
        <w:tabs>
          <w:tab w:val="num" w:pos="1440"/>
        </w:tabs>
        <w:ind w:left="1440" w:hanging="360"/>
      </w:pPr>
      <w:rPr>
        <w:rFonts w:ascii="Times New Roman" w:hAnsi="Times New Roman" w:hint="default"/>
      </w:rPr>
    </w:lvl>
    <w:lvl w:ilvl="2" w:tplc="03B223BC" w:tentative="1">
      <w:start w:val="1"/>
      <w:numFmt w:val="bullet"/>
      <w:lvlText w:val="•"/>
      <w:lvlJc w:val="left"/>
      <w:pPr>
        <w:tabs>
          <w:tab w:val="num" w:pos="2160"/>
        </w:tabs>
        <w:ind w:left="2160" w:hanging="360"/>
      </w:pPr>
      <w:rPr>
        <w:rFonts w:ascii="Times New Roman" w:hAnsi="Times New Roman" w:hint="default"/>
      </w:rPr>
    </w:lvl>
    <w:lvl w:ilvl="3" w:tplc="3CCCD8D8" w:tentative="1">
      <w:start w:val="1"/>
      <w:numFmt w:val="bullet"/>
      <w:lvlText w:val="•"/>
      <w:lvlJc w:val="left"/>
      <w:pPr>
        <w:tabs>
          <w:tab w:val="num" w:pos="2880"/>
        </w:tabs>
        <w:ind w:left="2880" w:hanging="360"/>
      </w:pPr>
      <w:rPr>
        <w:rFonts w:ascii="Times New Roman" w:hAnsi="Times New Roman" w:hint="default"/>
      </w:rPr>
    </w:lvl>
    <w:lvl w:ilvl="4" w:tplc="5374F10E" w:tentative="1">
      <w:start w:val="1"/>
      <w:numFmt w:val="bullet"/>
      <w:lvlText w:val="•"/>
      <w:lvlJc w:val="left"/>
      <w:pPr>
        <w:tabs>
          <w:tab w:val="num" w:pos="3600"/>
        </w:tabs>
        <w:ind w:left="3600" w:hanging="360"/>
      </w:pPr>
      <w:rPr>
        <w:rFonts w:ascii="Times New Roman" w:hAnsi="Times New Roman" w:hint="default"/>
      </w:rPr>
    </w:lvl>
    <w:lvl w:ilvl="5" w:tplc="5BB6C86E" w:tentative="1">
      <w:start w:val="1"/>
      <w:numFmt w:val="bullet"/>
      <w:lvlText w:val="•"/>
      <w:lvlJc w:val="left"/>
      <w:pPr>
        <w:tabs>
          <w:tab w:val="num" w:pos="4320"/>
        </w:tabs>
        <w:ind w:left="4320" w:hanging="360"/>
      </w:pPr>
      <w:rPr>
        <w:rFonts w:ascii="Times New Roman" w:hAnsi="Times New Roman" w:hint="default"/>
      </w:rPr>
    </w:lvl>
    <w:lvl w:ilvl="6" w:tplc="C88415AA" w:tentative="1">
      <w:start w:val="1"/>
      <w:numFmt w:val="bullet"/>
      <w:lvlText w:val="•"/>
      <w:lvlJc w:val="left"/>
      <w:pPr>
        <w:tabs>
          <w:tab w:val="num" w:pos="5040"/>
        </w:tabs>
        <w:ind w:left="5040" w:hanging="360"/>
      </w:pPr>
      <w:rPr>
        <w:rFonts w:ascii="Times New Roman" w:hAnsi="Times New Roman" w:hint="default"/>
      </w:rPr>
    </w:lvl>
    <w:lvl w:ilvl="7" w:tplc="58F07A98" w:tentative="1">
      <w:start w:val="1"/>
      <w:numFmt w:val="bullet"/>
      <w:lvlText w:val="•"/>
      <w:lvlJc w:val="left"/>
      <w:pPr>
        <w:tabs>
          <w:tab w:val="num" w:pos="5760"/>
        </w:tabs>
        <w:ind w:left="5760" w:hanging="360"/>
      </w:pPr>
      <w:rPr>
        <w:rFonts w:ascii="Times New Roman" w:hAnsi="Times New Roman" w:hint="default"/>
      </w:rPr>
    </w:lvl>
    <w:lvl w:ilvl="8" w:tplc="9392C5D6" w:tentative="1">
      <w:start w:val="1"/>
      <w:numFmt w:val="bullet"/>
      <w:lvlText w:val="•"/>
      <w:lvlJc w:val="left"/>
      <w:pPr>
        <w:tabs>
          <w:tab w:val="num" w:pos="6480"/>
        </w:tabs>
        <w:ind w:left="6480" w:hanging="360"/>
      </w:pPr>
      <w:rPr>
        <w:rFonts w:ascii="Times New Roman" w:hAnsi="Times New Roman" w:hint="default"/>
      </w:rPr>
    </w:lvl>
  </w:abstractNum>
  <w:num w:numId="1" w16cid:durableId="1666283679">
    <w:abstractNumId w:val="22"/>
  </w:num>
  <w:num w:numId="2" w16cid:durableId="2146313721">
    <w:abstractNumId w:val="19"/>
  </w:num>
  <w:num w:numId="3" w16cid:durableId="525603832">
    <w:abstractNumId w:val="13"/>
  </w:num>
  <w:num w:numId="4" w16cid:durableId="1686204923">
    <w:abstractNumId w:val="21"/>
  </w:num>
  <w:num w:numId="5" w16cid:durableId="95831758">
    <w:abstractNumId w:val="4"/>
  </w:num>
  <w:num w:numId="6" w16cid:durableId="947128048">
    <w:abstractNumId w:val="2"/>
  </w:num>
  <w:num w:numId="7" w16cid:durableId="915818709">
    <w:abstractNumId w:val="1"/>
  </w:num>
  <w:num w:numId="8" w16cid:durableId="1344864952">
    <w:abstractNumId w:val="17"/>
  </w:num>
  <w:num w:numId="9" w16cid:durableId="1459493469">
    <w:abstractNumId w:val="24"/>
  </w:num>
  <w:num w:numId="10" w16cid:durableId="2056811366">
    <w:abstractNumId w:val="18"/>
  </w:num>
  <w:num w:numId="11" w16cid:durableId="1480489464">
    <w:abstractNumId w:val="8"/>
  </w:num>
  <w:num w:numId="12" w16cid:durableId="467167916">
    <w:abstractNumId w:val="12"/>
  </w:num>
  <w:num w:numId="13" w16cid:durableId="830561117">
    <w:abstractNumId w:val="16"/>
  </w:num>
  <w:num w:numId="14" w16cid:durableId="1354186958">
    <w:abstractNumId w:val="7"/>
  </w:num>
  <w:num w:numId="15" w16cid:durableId="963656730">
    <w:abstractNumId w:val="5"/>
  </w:num>
  <w:num w:numId="16" w16cid:durableId="1169246516">
    <w:abstractNumId w:val="23"/>
  </w:num>
  <w:num w:numId="17" w16cid:durableId="628628815">
    <w:abstractNumId w:val="3"/>
  </w:num>
  <w:num w:numId="18" w16cid:durableId="1865703675">
    <w:abstractNumId w:val="10"/>
  </w:num>
  <w:num w:numId="19" w16cid:durableId="1360086427">
    <w:abstractNumId w:val="9"/>
  </w:num>
  <w:num w:numId="20" w16cid:durableId="1728063708">
    <w:abstractNumId w:val="14"/>
  </w:num>
  <w:num w:numId="21" w16cid:durableId="680358801">
    <w:abstractNumId w:val="0"/>
  </w:num>
  <w:num w:numId="22" w16cid:durableId="1644577122">
    <w:abstractNumId w:val="15"/>
  </w:num>
  <w:num w:numId="23" w16cid:durableId="1502508615">
    <w:abstractNumId w:val="11"/>
  </w:num>
  <w:num w:numId="24" w16cid:durableId="1477601159">
    <w:abstractNumId w:val="6"/>
  </w:num>
  <w:num w:numId="25" w16cid:durableId="1930239181">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66"/>
    <w:rsid w:val="00002886"/>
    <w:rsid w:val="00004943"/>
    <w:rsid w:val="0000656C"/>
    <w:rsid w:val="00012AA3"/>
    <w:rsid w:val="00014771"/>
    <w:rsid w:val="000202A8"/>
    <w:rsid w:val="00022871"/>
    <w:rsid w:val="00025486"/>
    <w:rsid w:val="00031898"/>
    <w:rsid w:val="00042BAE"/>
    <w:rsid w:val="00044E28"/>
    <w:rsid w:val="000455C9"/>
    <w:rsid w:val="00045B5B"/>
    <w:rsid w:val="00046D42"/>
    <w:rsid w:val="00047E52"/>
    <w:rsid w:val="0005341B"/>
    <w:rsid w:val="00054AB0"/>
    <w:rsid w:val="000558D2"/>
    <w:rsid w:val="00061403"/>
    <w:rsid w:val="00065370"/>
    <w:rsid w:val="00066530"/>
    <w:rsid w:val="00070CB3"/>
    <w:rsid w:val="00073AD5"/>
    <w:rsid w:val="0007427E"/>
    <w:rsid w:val="00074EA5"/>
    <w:rsid w:val="000753FA"/>
    <w:rsid w:val="000775DB"/>
    <w:rsid w:val="00082C9F"/>
    <w:rsid w:val="00086027"/>
    <w:rsid w:val="00087881"/>
    <w:rsid w:val="00094007"/>
    <w:rsid w:val="00097684"/>
    <w:rsid w:val="00097D7B"/>
    <w:rsid w:val="000A22A2"/>
    <w:rsid w:val="000A27C8"/>
    <w:rsid w:val="000A38B1"/>
    <w:rsid w:val="000A3FDE"/>
    <w:rsid w:val="000B519A"/>
    <w:rsid w:val="000C0E86"/>
    <w:rsid w:val="000C2F91"/>
    <w:rsid w:val="000C3046"/>
    <w:rsid w:val="000D0E40"/>
    <w:rsid w:val="000D5653"/>
    <w:rsid w:val="000D6E45"/>
    <w:rsid w:val="000E13B0"/>
    <w:rsid w:val="000E4670"/>
    <w:rsid w:val="000E7609"/>
    <w:rsid w:val="000F67C9"/>
    <w:rsid w:val="000F7113"/>
    <w:rsid w:val="001015E7"/>
    <w:rsid w:val="00101736"/>
    <w:rsid w:val="00103989"/>
    <w:rsid w:val="00103AD6"/>
    <w:rsid w:val="001117D9"/>
    <w:rsid w:val="00112CD2"/>
    <w:rsid w:val="00114EB8"/>
    <w:rsid w:val="001154DA"/>
    <w:rsid w:val="0011650C"/>
    <w:rsid w:val="00116B79"/>
    <w:rsid w:val="00120BEE"/>
    <w:rsid w:val="00126EB1"/>
    <w:rsid w:val="00131BDD"/>
    <w:rsid w:val="001443CD"/>
    <w:rsid w:val="00150544"/>
    <w:rsid w:val="00152CB6"/>
    <w:rsid w:val="001546DB"/>
    <w:rsid w:val="00154CCE"/>
    <w:rsid w:val="00156123"/>
    <w:rsid w:val="00160CA9"/>
    <w:rsid w:val="00161072"/>
    <w:rsid w:val="00167149"/>
    <w:rsid w:val="00170AC2"/>
    <w:rsid w:val="00170E6E"/>
    <w:rsid w:val="00170F93"/>
    <w:rsid w:val="00173A19"/>
    <w:rsid w:val="00173A85"/>
    <w:rsid w:val="00186D09"/>
    <w:rsid w:val="001909F6"/>
    <w:rsid w:val="00191D02"/>
    <w:rsid w:val="00192A5D"/>
    <w:rsid w:val="00193F99"/>
    <w:rsid w:val="001A36A4"/>
    <w:rsid w:val="001A3CF1"/>
    <w:rsid w:val="001A3FDF"/>
    <w:rsid w:val="001B13DF"/>
    <w:rsid w:val="001B44AE"/>
    <w:rsid w:val="001B66B3"/>
    <w:rsid w:val="001B681D"/>
    <w:rsid w:val="001C0B62"/>
    <w:rsid w:val="001C5773"/>
    <w:rsid w:val="001C63B1"/>
    <w:rsid w:val="001D3A61"/>
    <w:rsid w:val="001D3B52"/>
    <w:rsid w:val="001D49E8"/>
    <w:rsid w:val="001D6D0F"/>
    <w:rsid w:val="001E0915"/>
    <w:rsid w:val="001E1B3F"/>
    <w:rsid w:val="001E2295"/>
    <w:rsid w:val="001E24E2"/>
    <w:rsid w:val="001E25FD"/>
    <w:rsid w:val="001E7025"/>
    <w:rsid w:val="001F2FC8"/>
    <w:rsid w:val="001F4D6F"/>
    <w:rsid w:val="00203A8C"/>
    <w:rsid w:val="00216DA0"/>
    <w:rsid w:val="00220068"/>
    <w:rsid w:val="00224344"/>
    <w:rsid w:val="00224403"/>
    <w:rsid w:val="00224B69"/>
    <w:rsid w:val="002272C2"/>
    <w:rsid w:val="0022733F"/>
    <w:rsid w:val="00232EBE"/>
    <w:rsid w:val="0023316C"/>
    <w:rsid w:val="002351A6"/>
    <w:rsid w:val="00235891"/>
    <w:rsid w:val="00237AA3"/>
    <w:rsid w:val="00240805"/>
    <w:rsid w:val="00242071"/>
    <w:rsid w:val="00251FEC"/>
    <w:rsid w:val="0025328E"/>
    <w:rsid w:val="00254DDB"/>
    <w:rsid w:val="00255A08"/>
    <w:rsid w:val="00256060"/>
    <w:rsid w:val="00257264"/>
    <w:rsid w:val="00260336"/>
    <w:rsid w:val="00265727"/>
    <w:rsid w:val="00267185"/>
    <w:rsid w:val="00271872"/>
    <w:rsid w:val="00272332"/>
    <w:rsid w:val="0027473B"/>
    <w:rsid w:val="0028111E"/>
    <w:rsid w:val="00286039"/>
    <w:rsid w:val="00290CE3"/>
    <w:rsid w:val="00296D33"/>
    <w:rsid w:val="00296EF2"/>
    <w:rsid w:val="002A3D83"/>
    <w:rsid w:val="002A6E22"/>
    <w:rsid w:val="002A7031"/>
    <w:rsid w:val="002C3256"/>
    <w:rsid w:val="002D472A"/>
    <w:rsid w:val="002D625D"/>
    <w:rsid w:val="002E43D0"/>
    <w:rsid w:val="002E746C"/>
    <w:rsid w:val="002F0A37"/>
    <w:rsid w:val="002F15FB"/>
    <w:rsid w:val="002F3BCB"/>
    <w:rsid w:val="002F4F4B"/>
    <w:rsid w:val="00301402"/>
    <w:rsid w:val="0030365E"/>
    <w:rsid w:val="00305AE5"/>
    <w:rsid w:val="0030723E"/>
    <w:rsid w:val="00316079"/>
    <w:rsid w:val="00316B48"/>
    <w:rsid w:val="00317F94"/>
    <w:rsid w:val="003225EC"/>
    <w:rsid w:val="0032712F"/>
    <w:rsid w:val="003333AC"/>
    <w:rsid w:val="00333D35"/>
    <w:rsid w:val="00335233"/>
    <w:rsid w:val="00335641"/>
    <w:rsid w:val="003401F1"/>
    <w:rsid w:val="0034340F"/>
    <w:rsid w:val="003553D6"/>
    <w:rsid w:val="00355BCF"/>
    <w:rsid w:val="00361FC1"/>
    <w:rsid w:val="00365FAD"/>
    <w:rsid w:val="00367051"/>
    <w:rsid w:val="00367111"/>
    <w:rsid w:val="00367863"/>
    <w:rsid w:val="003709D8"/>
    <w:rsid w:val="0037452E"/>
    <w:rsid w:val="00375044"/>
    <w:rsid w:val="0037540B"/>
    <w:rsid w:val="003823B5"/>
    <w:rsid w:val="003845CB"/>
    <w:rsid w:val="00385BA1"/>
    <w:rsid w:val="003863DD"/>
    <w:rsid w:val="00387E8C"/>
    <w:rsid w:val="00396F88"/>
    <w:rsid w:val="003A1957"/>
    <w:rsid w:val="003A2913"/>
    <w:rsid w:val="003A3216"/>
    <w:rsid w:val="003A6046"/>
    <w:rsid w:val="003B1CE3"/>
    <w:rsid w:val="003B2905"/>
    <w:rsid w:val="003B520F"/>
    <w:rsid w:val="003B66E0"/>
    <w:rsid w:val="003C1723"/>
    <w:rsid w:val="003C3FD6"/>
    <w:rsid w:val="003C62D3"/>
    <w:rsid w:val="003D6B9F"/>
    <w:rsid w:val="003E1DBF"/>
    <w:rsid w:val="003E1E22"/>
    <w:rsid w:val="003E24B1"/>
    <w:rsid w:val="003E4686"/>
    <w:rsid w:val="003E4FFC"/>
    <w:rsid w:val="003F1CE1"/>
    <w:rsid w:val="003F23EC"/>
    <w:rsid w:val="003F473B"/>
    <w:rsid w:val="003F6269"/>
    <w:rsid w:val="00400E9E"/>
    <w:rsid w:val="004029A7"/>
    <w:rsid w:val="0040724E"/>
    <w:rsid w:val="00413FA4"/>
    <w:rsid w:val="00423C16"/>
    <w:rsid w:val="0042633E"/>
    <w:rsid w:val="00427B04"/>
    <w:rsid w:val="00447D13"/>
    <w:rsid w:val="00451C56"/>
    <w:rsid w:val="004537C5"/>
    <w:rsid w:val="00454647"/>
    <w:rsid w:val="00457186"/>
    <w:rsid w:val="004638B9"/>
    <w:rsid w:val="00466B71"/>
    <w:rsid w:val="00477043"/>
    <w:rsid w:val="0048655F"/>
    <w:rsid w:val="004909CE"/>
    <w:rsid w:val="00491F0A"/>
    <w:rsid w:val="0049317D"/>
    <w:rsid w:val="00493930"/>
    <w:rsid w:val="004966E8"/>
    <w:rsid w:val="004970F4"/>
    <w:rsid w:val="004A388D"/>
    <w:rsid w:val="004A498D"/>
    <w:rsid w:val="004A7AF1"/>
    <w:rsid w:val="004B6265"/>
    <w:rsid w:val="004B678C"/>
    <w:rsid w:val="004C0A73"/>
    <w:rsid w:val="004C2323"/>
    <w:rsid w:val="004C7A46"/>
    <w:rsid w:val="004D0897"/>
    <w:rsid w:val="004D15DB"/>
    <w:rsid w:val="004D42AD"/>
    <w:rsid w:val="004D4543"/>
    <w:rsid w:val="004D5786"/>
    <w:rsid w:val="004E0C91"/>
    <w:rsid w:val="004E1844"/>
    <w:rsid w:val="004E50EE"/>
    <w:rsid w:val="004E7892"/>
    <w:rsid w:val="004E7D88"/>
    <w:rsid w:val="00502D8B"/>
    <w:rsid w:val="00504216"/>
    <w:rsid w:val="00504356"/>
    <w:rsid w:val="00504436"/>
    <w:rsid w:val="005053C2"/>
    <w:rsid w:val="0050601D"/>
    <w:rsid w:val="00511E02"/>
    <w:rsid w:val="005149B9"/>
    <w:rsid w:val="00515977"/>
    <w:rsid w:val="00516B24"/>
    <w:rsid w:val="00517439"/>
    <w:rsid w:val="00517ADD"/>
    <w:rsid w:val="0052264E"/>
    <w:rsid w:val="005241E3"/>
    <w:rsid w:val="00525856"/>
    <w:rsid w:val="00526B11"/>
    <w:rsid w:val="00527116"/>
    <w:rsid w:val="00527451"/>
    <w:rsid w:val="005306E7"/>
    <w:rsid w:val="0055248B"/>
    <w:rsid w:val="005527EA"/>
    <w:rsid w:val="00553226"/>
    <w:rsid w:val="005543D4"/>
    <w:rsid w:val="00556D79"/>
    <w:rsid w:val="00560065"/>
    <w:rsid w:val="0056076B"/>
    <w:rsid w:val="00560D9A"/>
    <w:rsid w:val="00560DDC"/>
    <w:rsid w:val="00560FEE"/>
    <w:rsid w:val="005613DB"/>
    <w:rsid w:val="00561B3D"/>
    <w:rsid w:val="00562EC2"/>
    <w:rsid w:val="00564074"/>
    <w:rsid w:val="00564F87"/>
    <w:rsid w:val="005657CD"/>
    <w:rsid w:val="00571AAB"/>
    <w:rsid w:val="005734EF"/>
    <w:rsid w:val="00581BC1"/>
    <w:rsid w:val="00584C2F"/>
    <w:rsid w:val="005854A3"/>
    <w:rsid w:val="00592446"/>
    <w:rsid w:val="005A0ABF"/>
    <w:rsid w:val="005A539F"/>
    <w:rsid w:val="005A6D20"/>
    <w:rsid w:val="005B3535"/>
    <w:rsid w:val="005C528E"/>
    <w:rsid w:val="005C539B"/>
    <w:rsid w:val="005D17BC"/>
    <w:rsid w:val="005D2F4A"/>
    <w:rsid w:val="005E4274"/>
    <w:rsid w:val="005F1C9C"/>
    <w:rsid w:val="00600882"/>
    <w:rsid w:val="00601826"/>
    <w:rsid w:val="00602CDF"/>
    <w:rsid w:val="00603B90"/>
    <w:rsid w:val="0061059F"/>
    <w:rsid w:val="00610E14"/>
    <w:rsid w:val="006223D9"/>
    <w:rsid w:val="00626F0E"/>
    <w:rsid w:val="0063042C"/>
    <w:rsid w:val="00630883"/>
    <w:rsid w:val="0063385C"/>
    <w:rsid w:val="00633F10"/>
    <w:rsid w:val="00636221"/>
    <w:rsid w:val="006448FC"/>
    <w:rsid w:val="00650C66"/>
    <w:rsid w:val="006645F7"/>
    <w:rsid w:val="00672E7C"/>
    <w:rsid w:val="006746F8"/>
    <w:rsid w:val="00680434"/>
    <w:rsid w:val="0068169C"/>
    <w:rsid w:val="00682034"/>
    <w:rsid w:val="0068772A"/>
    <w:rsid w:val="00692247"/>
    <w:rsid w:val="00693B85"/>
    <w:rsid w:val="0069451C"/>
    <w:rsid w:val="00696407"/>
    <w:rsid w:val="006A05FF"/>
    <w:rsid w:val="006A2126"/>
    <w:rsid w:val="006A24C0"/>
    <w:rsid w:val="006A466B"/>
    <w:rsid w:val="006B2677"/>
    <w:rsid w:val="006B6162"/>
    <w:rsid w:val="006C40FE"/>
    <w:rsid w:val="006C65D5"/>
    <w:rsid w:val="006C6616"/>
    <w:rsid w:val="006D1E3D"/>
    <w:rsid w:val="006D3FAD"/>
    <w:rsid w:val="006E1819"/>
    <w:rsid w:val="006E18CE"/>
    <w:rsid w:val="006E1B77"/>
    <w:rsid w:val="006E52B0"/>
    <w:rsid w:val="006E6572"/>
    <w:rsid w:val="006E6BFE"/>
    <w:rsid w:val="006E754E"/>
    <w:rsid w:val="006F2A3B"/>
    <w:rsid w:val="006F53CB"/>
    <w:rsid w:val="006F64B5"/>
    <w:rsid w:val="006F70CC"/>
    <w:rsid w:val="0070027E"/>
    <w:rsid w:val="00700DD6"/>
    <w:rsid w:val="0070168B"/>
    <w:rsid w:val="00703D67"/>
    <w:rsid w:val="00714BDE"/>
    <w:rsid w:val="007213CA"/>
    <w:rsid w:val="00723E28"/>
    <w:rsid w:val="00723FB6"/>
    <w:rsid w:val="007263BB"/>
    <w:rsid w:val="00733E04"/>
    <w:rsid w:val="00740809"/>
    <w:rsid w:val="00740E8A"/>
    <w:rsid w:val="00745394"/>
    <w:rsid w:val="007458B4"/>
    <w:rsid w:val="007469AB"/>
    <w:rsid w:val="00746CD6"/>
    <w:rsid w:val="00752A5E"/>
    <w:rsid w:val="007543C4"/>
    <w:rsid w:val="00763D1E"/>
    <w:rsid w:val="00764ABA"/>
    <w:rsid w:val="007653C8"/>
    <w:rsid w:val="00766751"/>
    <w:rsid w:val="00767918"/>
    <w:rsid w:val="0077147A"/>
    <w:rsid w:val="00771809"/>
    <w:rsid w:val="00772C0D"/>
    <w:rsid w:val="00774EF4"/>
    <w:rsid w:val="0078123A"/>
    <w:rsid w:val="00782973"/>
    <w:rsid w:val="00783132"/>
    <w:rsid w:val="00785286"/>
    <w:rsid w:val="007900F6"/>
    <w:rsid w:val="00791A78"/>
    <w:rsid w:val="00797364"/>
    <w:rsid w:val="007A3185"/>
    <w:rsid w:val="007A4086"/>
    <w:rsid w:val="007A7459"/>
    <w:rsid w:val="007B3532"/>
    <w:rsid w:val="007C4158"/>
    <w:rsid w:val="007C6016"/>
    <w:rsid w:val="007C716E"/>
    <w:rsid w:val="007C7487"/>
    <w:rsid w:val="007C7AEA"/>
    <w:rsid w:val="007D29C1"/>
    <w:rsid w:val="007D5537"/>
    <w:rsid w:val="007E0F0A"/>
    <w:rsid w:val="007E5B58"/>
    <w:rsid w:val="007F0883"/>
    <w:rsid w:val="007F1A13"/>
    <w:rsid w:val="007F756A"/>
    <w:rsid w:val="007F7760"/>
    <w:rsid w:val="0080327C"/>
    <w:rsid w:val="008036E3"/>
    <w:rsid w:val="008058C0"/>
    <w:rsid w:val="0080673C"/>
    <w:rsid w:val="00816955"/>
    <w:rsid w:val="00820C41"/>
    <w:rsid w:val="00827489"/>
    <w:rsid w:val="0083067B"/>
    <w:rsid w:val="008320AA"/>
    <w:rsid w:val="00836DC3"/>
    <w:rsid w:val="00842B8E"/>
    <w:rsid w:val="00847621"/>
    <w:rsid w:val="00847D4F"/>
    <w:rsid w:val="008535EB"/>
    <w:rsid w:val="0085758D"/>
    <w:rsid w:val="00857ECE"/>
    <w:rsid w:val="008606F7"/>
    <w:rsid w:val="00860994"/>
    <w:rsid w:val="008648A2"/>
    <w:rsid w:val="00876C13"/>
    <w:rsid w:val="00880322"/>
    <w:rsid w:val="00880A4D"/>
    <w:rsid w:val="008855C2"/>
    <w:rsid w:val="008902D3"/>
    <w:rsid w:val="00890ABA"/>
    <w:rsid w:val="00892A0F"/>
    <w:rsid w:val="00892D51"/>
    <w:rsid w:val="0089304E"/>
    <w:rsid w:val="00894ACF"/>
    <w:rsid w:val="00895121"/>
    <w:rsid w:val="00896484"/>
    <w:rsid w:val="00896B93"/>
    <w:rsid w:val="008A3B08"/>
    <w:rsid w:val="008A7659"/>
    <w:rsid w:val="008A7A13"/>
    <w:rsid w:val="008B02F9"/>
    <w:rsid w:val="008B22FC"/>
    <w:rsid w:val="008B5CC5"/>
    <w:rsid w:val="008C4A53"/>
    <w:rsid w:val="008C5A47"/>
    <w:rsid w:val="008C5AA2"/>
    <w:rsid w:val="008C6AC4"/>
    <w:rsid w:val="008D4842"/>
    <w:rsid w:val="008D74E4"/>
    <w:rsid w:val="008E0BE2"/>
    <w:rsid w:val="008E3B79"/>
    <w:rsid w:val="008E4A33"/>
    <w:rsid w:val="008E6754"/>
    <w:rsid w:val="008F6A15"/>
    <w:rsid w:val="008F7737"/>
    <w:rsid w:val="00904818"/>
    <w:rsid w:val="00910E18"/>
    <w:rsid w:val="00912E21"/>
    <w:rsid w:val="009138F5"/>
    <w:rsid w:val="00913F67"/>
    <w:rsid w:val="00915238"/>
    <w:rsid w:val="00915F82"/>
    <w:rsid w:val="0091639E"/>
    <w:rsid w:val="00916657"/>
    <w:rsid w:val="00917364"/>
    <w:rsid w:val="00921C70"/>
    <w:rsid w:val="009255D2"/>
    <w:rsid w:val="00925736"/>
    <w:rsid w:val="009302B7"/>
    <w:rsid w:val="009312FC"/>
    <w:rsid w:val="00933F31"/>
    <w:rsid w:val="00937A3A"/>
    <w:rsid w:val="0094169D"/>
    <w:rsid w:val="00941F12"/>
    <w:rsid w:val="009434EB"/>
    <w:rsid w:val="00943DED"/>
    <w:rsid w:val="00946F0E"/>
    <w:rsid w:val="00950A85"/>
    <w:rsid w:val="009528B5"/>
    <w:rsid w:val="00952CCD"/>
    <w:rsid w:val="009538F3"/>
    <w:rsid w:val="00954994"/>
    <w:rsid w:val="00956959"/>
    <w:rsid w:val="00963144"/>
    <w:rsid w:val="00967C54"/>
    <w:rsid w:val="00971E45"/>
    <w:rsid w:val="00975C13"/>
    <w:rsid w:val="00976CE6"/>
    <w:rsid w:val="00980422"/>
    <w:rsid w:val="009853B0"/>
    <w:rsid w:val="0099434A"/>
    <w:rsid w:val="0099781D"/>
    <w:rsid w:val="00997C41"/>
    <w:rsid w:val="009A1532"/>
    <w:rsid w:val="009A15DF"/>
    <w:rsid w:val="009B401B"/>
    <w:rsid w:val="009B4CCC"/>
    <w:rsid w:val="009B537C"/>
    <w:rsid w:val="009B5BDF"/>
    <w:rsid w:val="009B7598"/>
    <w:rsid w:val="009C0128"/>
    <w:rsid w:val="009C0A97"/>
    <w:rsid w:val="009C1950"/>
    <w:rsid w:val="009C3E03"/>
    <w:rsid w:val="009C7D46"/>
    <w:rsid w:val="009D3095"/>
    <w:rsid w:val="009D70C8"/>
    <w:rsid w:val="009E2745"/>
    <w:rsid w:val="009E6E6C"/>
    <w:rsid w:val="009E7C76"/>
    <w:rsid w:val="009F650D"/>
    <w:rsid w:val="009F73BA"/>
    <w:rsid w:val="00A04906"/>
    <w:rsid w:val="00A07A32"/>
    <w:rsid w:val="00A1154F"/>
    <w:rsid w:val="00A1204F"/>
    <w:rsid w:val="00A13ADA"/>
    <w:rsid w:val="00A14E35"/>
    <w:rsid w:val="00A21394"/>
    <w:rsid w:val="00A24E25"/>
    <w:rsid w:val="00A25D1E"/>
    <w:rsid w:val="00A34ED9"/>
    <w:rsid w:val="00A352B7"/>
    <w:rsid w:val="00A373AE"/>
    <w:rsid w:val="00A419B1"/>
    <w:rsid w:val="00A45E08"/>
    <w:rsid w:val="00A47BC1"/>
    <w:rsid w:val="00A50D1A"/>
    <w:rsid w:val="00A52CD1"/>
    <w:rsid w:val="00A54C16"/>
    <w:rsid w:val="00A554C3"/>
    <w:rsid w:val="00A565BE"/>
    <w:rsid w:val="00A62BDF"/>
    <w:rsid w:val="00A62F19"/>
    <w:rsid w:val="00A645C8"/>
    <w:rsid w:val="00A7250A"/>
    <w:rsid w:val="00A7260D"/>
    <w:rsid w:val="00A72F37"/>
    <w:rsid w:val="00A72FF1"/>
    <w:rsid w:val="00A7786F"/>
    <w:rsid w:val="00A815CE"/>
    <w:rsid w:val="00A8375D"/>
    <w:rsid w:val="00A84D29"/>
    <w:rsid w:val="00A872C4"/>
    <w:rsid w:val="00A87C90"/>
    <w:rsid w:val="00A9757D"/>
    <w:rsid w:val="00AA2D98"/>
    <w:rsid w:val="00AA49A5"/>
    <w:rsid w:val="00AA4B4E"/>
    <w:rsid w:val="00AA6417"/>
    <w:rsid w:val="00AA6876"/>
    <w:rsid w:val="00AB3462"/>
    <w:rsid w:val="00AC0519"/>
    <w:rsid w:val="00AC0F72"/>
    <w:rsid w:val="00AC47EC"/>
    <w:rsid w:val="00AC59AE"/>
    <w:rsid w:val="00AC5E98"/>
    <w:rsid w:val="00AC78AA"/>
    <w:rsid w:val="00AC7A77"/>
    <w:rsid w:val="00AD1CE0"/>
    <w:rsid w:val="00AD271A"/>
    <w:rsid w:val="00AD490E"/>
    <w:rsid w:val="00AD5B9F"/>
    <w:rsid w:val="00AD761E"/>
    <w:rsid w:val="00AE0672"/>
    <w:rsid w:val="00AE14DC"/>
    <w:rsid w:val="00AE4D66"/>
    <w:rsid w:val="00AE5F29"/>
    <w:rsid w:val="00AE6505"/>
    <w:rsid w:val="00AF0BBC"/>
    <w:rsid w:val="00AF36EF"/>
    <w:rsid w:val="00AF7EEC"/>
    <w:rsid w:val="00B1037D"/>
    <w:rsid w:val="00B1299A"/>
    <w:rsid w:val="00B17690"/>
    <w:rsid w:val="00B21CFA"/>
    <w:rsid w:val="00B246BE"/>
    <w:rsid w:val="00B2647F"/>
    <w:rsid w:val="00B27574"/>
    <w:rsid w:val="00B33174"/>
    <w:rsid w:val="00B3336C"/>
    <w:rsid w:val="00B3421A"/>
    <w:rsid w:val="00B3426F"/>
    <w:rsid w:val="00B36AF4"/>
    <w:rsid w:val="00B4143D"/>
    <w:rsid w:val="00B419C8"/>
    <w:rsid w:val="00B46611"/>
    <w:rsid w:val="00B562AF"/>
    <w:rsid w:val="00B61E98"/>
    <w:rsid w:val="00B62471"/>
    <w:rsid w:val="00B6338A"/>
    <w:rsid w:val="00B64253"/>
    <w:rsid w:val="00B66E8D"/>
    <w:rsid w:val="00B711FE"/>
    <w:rsid w:val="00B7323A"/>
    <w:rsid w:val="00B8022F"/>
    <w:rsid w:val="00B819E5"/>
    <w:rsid w:val="00B91E46"/>
    <w:rsid w:val="00B9411D"/>
    <w:rsid w:val="00B95568"/>
    <w:rsid w:val="00B95C12"/>
    <w:rsid w:val="00BA1A36"/>
    <w:rsid w:val="00BA1BF5"/>
    <w:rsid w:val="00BA26DE"/>
    <w:rsid w:val="00BA3699"/>
    <w:rsid w:val="00BA3A8B"/>
    <w:rsid w:val="00BA3FD8"/>
    <w:rsid w:val="00BA4EC3"/>
    <w:rsid w:val="00BA53A7"/>
    <w:rsid w:val="00BB07BD"/>
    <w:rsid w:val="00BB11B6"/>
    <w:rsid w:val="00BB2A7D"/>
    <w:rsid w:val="00BB2B84"/>
    <w:rsid w:val="00BB5DAD"/>
    <w:rsid w:val="00BB703A"/>
    <w:rsid w:val="00BB7EE0"/>
    <w:rsid w:val="00BC5CDE"/>
    <w:rsid w:val="00BC6153"/>
    <w:rsid w:val="00BC7B77"/>
    <w:rsid w:val="00BD0874"/>
    <w:rsid w:val="00BD29FE"/>
    <w:rsid w:val="00BD388A"/>
    <w:rsid w:val="00BD3F31"/>
    <w:rsid w:val="00BE3627"/>
    <w:rsid w:val="00BE5773"/>
    <w:rsid w:val="00BE71FD"/>
    <w:rsid w:val="00BF1774"/>
    <w:rsid w:val="00BF279C"/>
    <w:rsid w:val="00BF3DA3"/>
    <w:rsid w:val="00C00BD8"/>
    <w:rsid w:val="00C030D4"/>
    <w:rsid w:val="00C03193"/>
    <w:rsid w:val="00C13F5B"/>
    <w:rsid w:val="00C15FA6"/>
    <w:rsid w:val="00C16149"/>
    <w:rsid w:val="00C16767"/>
    <w:rsid w:val="00C223EB"/>
    <w:rsid w:val="00C23C1F"/>
    <w:rsid w:val="00C2641F"/>
    <w:rsid w:val="00C26B38"/>
    <w:rsid w:val="00C32556"/>
    <w:rsid w:val="00C35DB4"/>
    <w:rsid w:val="00C37D62"/>
    <w:rsid w:val="00C40C71"/>
    <w:rsid w:val="00C42BC5"/>
    <w:rsid w:val="00C44D01"/>
    <w:rsid w:val="00C457AA"/>
    <w:rsid w:val="00C50861"/>
    <w:rsid w:val="00C52B2C"/>
    <w:rsid w:val="00C5620B"/>
    <w:rsid w:val="00C60B8E"/>
    <w:rsid w:val="00C627A4"/>
    <w:rsid w:val="00C646CA"/>
    <w:rsid w:val="00C65EDF"/>
    <w:rsid w:val="00C70A80"/>
    <w:rsid w:val="00C73229"/>
    <w:rsid w:val="00C81E92"/>
    <w:rsid w:val="00C86171"/>
    <w:rsid w:val="00C92579"/>
    <w:rsid w:val="00C96ABD"/>
    <w:rsid w:val="00CA14E6"/>
    <w:rsid w:val="00CB005C"/>
    <w:rsid w:val="00CB172B"/>
    <w:rsid w:val="00CB1E7F"/>
    <w:rsid w:val="00CB6048"/>
    <w:rsid w:val="00CB74D0"/>
    <w:rsid w:val="00CC29D1"/>
    <w:rsid w:val="00CC4B26"/>
    <w:rsid w:val="00CC6844"/>
    <w:rsid w:val="00CC7A19"/>
    <w:rsid w:val="00CD197E"/>
    <w:rsid w:val="00CD1C2D"/>
    <w:rsid w:val="00CD1CAD"/>
    <w:rsid w:val="00CD6061"/>
    <w:rsid w:val="00CD7632"/>
    <w:rsid w:val="00CD7FA6"/>
    <w:rsid w:val="00CE33EC"/>
    <w:rsid w:val="00CE4109"/>
    <w:rsid w:val="00CF0057"/>
    <w:rsid w:val="00CF017D"/>
    <w:rsid w:val="00CF07CA"/>
    <w:rsid w:val="00CF2083"/>
    <w:rsid w:val="00CF3686"/>
    <w:rsid w:val="00CF6BE9"/>
    <w:rsid w:val="00D04076"/>
    <w:rsid w:val="00D0430F"/>
    <w:rsid w:val="00D06968"/>
    <w:rsid w:val="00D14936"/>
    <w:rsid w:val="00D25038"/>
    <w:rsid w:val="00D262AF"/>
    <w:rsid w:val="00D31366"/>
    <w:rsid w:val="00D32895"/>
    <w:rsid w:val="00D37987"/>
    <w:rsid w:val="00D4052E"/>
    <w:rsid w:val="00D45369"/>
    <w:rsid w:val="00D50F90"/>
    <w:rsid w:val="00D55FB3"/>
    <w:rsid w:val="00D57911"/>
    <w:rsid w:val="00D61F29"/>
    <w:rsid w:val="00D70A5F"/>
    <w:rsid w:val="00D7147B"/>
    <w:rsid w:val="00D74C83"/>
    <w:rsid w:val="00D808AF"/>
    <w:rsid w:val="00D82049"/>
    <w:rsid w:val="00D86DE2"/>
    <w:rsid w:val="00D9453C"/>
    <w:rsid w:val="00D947B5"/>
    <w:rsid w:val="00D95295"/>
    <w:rsid w:val="00DA446E"/>
    <w:rsid w:val="00DB0247"/>
    <w:rsid w:val="00DB0AEF"/>
    <w:rsid w:val="00DB0C6C"/>
    <w:rsid w:val="00DB21FE"/>
    <w:rsid w:val="00DB73EE"/>
    <w:rsid w:val="00DC0F50"/>
    <w:rsid w:val="00DC1553"/>
    <w:rsid w:val="00DC2733"/>
    <w:rsid w:val="00DD55E7"/>
    <w:rsid w:val="00DE3FD3"/>
    <w:rsid w:val="00DE5637"/>
    <w:rsid w:val="00DF16C5"/>
    <w:rsid w:val="00DF2354"/>
    <w:rsid w:val="00DF3FBE"/>
    <w:rsid w:val="00DF3FEF"/>
    <w:rsid w:val="00DF40F5"/>
    <w:rsid w:val="00DF55F8"/>
    <w:rsid w:val="00DF64D7"/>
    <w:rsid w:val="00DF6A6F"/>
    <w:rsid w:val="00DF7AC8"/>
    <w:rsid w:val="00E0052A"/>
    <w:rsid w:val="00E00E08"/>
    <w:rsid w:val="00E029AA"/>
    <w:rsid w:val="00E02B3F"/>
    <w:rsid w:val="00E02DEB"/>
    <w:rsid w:val="00E04E5B"/>
    <w:rsid w:val="00E102BA"/>
    <w:rsid w:val="00E109E7"/>
    <w:rsid w:val="00E12640"/>
    <w:rsid w:val="00E1367B"/>
    <w:rsid w:val="00E173E1"/>
    <w:rsid w:val="00E20582"/>
    <w:rsid w:val="00E22D93"/>
    <w:rsid w:val="00E33146"/>
    <w:rsid w:val="00E419CE"/>
    <w:rsid w:val="00E432A4"/>
    <w:rsid w:val="00E449DF"/>
    <w:rsid w:val="00E4553F"/>
    <w:rsid w:val="00E55599"/>
    <w:rsid w:val="00E620B2"/>
    <w:rsid w:val="00E62BE3"/>
    <w:rsid w:val="00E63A53"/>
    <w:rsid w:val="00E70E7B"/>
    <w:rsid w:val="00E7129F"/>
    <w:rsid w:val="00E72C47"/>
    <w:rsid w:val="00E73565"/>
    <w:rsid w:val="00E74444"/>
    <w:rsid w:val="00E8076C"/>
    <w:rsid w:val="00E849B0"/>
    <w:rsid w:val="00E878D4"/>
    <w:rsid w:val="00E916E8"/>
    <w:rsid w:val="00E95243"/>
    <w:rsid w:val="00E97E86"/>
    <w:rsid w:val="00EA15A6"/>
    <w:rsid w:val="00EA68ED"/>
    <w:rsid w:val="00EB65D9"/>
    <w:rsid w:val="00EC46AF"/>
    <w:rsid w:val="00EC4D8B"/>
    <w:rsid w:val="00EC71B7"/>
    <w:rsid w:val="00ED116A"/>
    <w:rsid w:val="00ED1CDA"/>
    <w:rsid w:val="00ED204B"/>
    <w:rsid w:val="00ED2C5A"/>
    <w:rsid w:val="00ED448A"/>
    <w:rsid w:val="00ED515D"/>
    <w:rsid w:val="00ED5F3A"/>
    <w:rsid w:val="00ED7E93"/>
    <w:rsid w:val="00EE193E"/>
    <w:rsid w:val="00EE39B5"/>
    <w:rsid w:val="00EE3D6A"/>
    <w:rsid w:val="00EE45E8"/>
    <w:rsid w:val="00EE6DFB"/>
    <w:rsid w:val="00EF4DC1"/>
    <w:rsid w:val="00F0071D"/>
    <w:rsid w:val="00F0095C"/>
    <w:rsid w:val="00F03032"/>
    <w:rsid w:val="00F04584"/>
    <w:rsid w:val="00F04ED6"/>
    <w:rsid w:val="00F0666C"/>
    <w:rsid w:val="00F07D39"/>
    <w:rsid w:val="00F07DFB"/>
    <w:rsid w:val="00F109FC"/>
    <w:rsid w:val="00F11C7C"/>
    <w:rsid w:val="00F1377C"/>
    <w:rsid w:val="00F171E6"/>
    <w:rsid w:val="00F23EC1"/>
    <w:rsid w:val="00F25F11"/>
    <w:rsid w:val="00F25FBB"/>
    <w:rsid w:val="00F31283"/>
    <w:rsid w:val="00F31EBF"/>
    <w:rsid w:val="00F3462E"/>
    <w:rsid w:val="00F354A5"/>
    <w:rsid w:val="00F54EE9"/>
    <w:rsid w:val="00F550EF"/>
    <w:rsid w:val="00F565E7"/>
    <w:rsid w:val="00F5737A"/>
    <w:rsid w:val="00F578EC"/>
    <w:rsid w:val="00F60EE9"/>
    <w:rsid w:val="00F6280D"/>
    <w:rsid w:val="00F62F68"/>
    <w:rsid w:val="00F63EBC"/>
    <w:rsid w:val="00F640B7"/>
    <w:rsid w:val="00F66BA9"/>
    <w:rsid w:val="00F6737A"/>
    <w:rsid w:val="00F677B4"/>
    <w:rsid w:val="00F70951"/>
    <w:rsid w:val="00F73A8A"/>
    <w:rsid w:val="00F75BDF"/>
    <w:rsid w:val="00F83663"/>
    <w:rsid w:val="00F83C16"/>
    <w:rsid w:val="00F83FF6"/>
    <w:rsid w:val="00F85647"/>
    <w:rsid w:val="00F86060"/>
    <w:rsid w:val="00F925DB"/>
    <w:rsid w:val="00FA0C7F"/>
    <w:rsid w:val="00FA5031"/>
    <w:rsid w:val="00FA5AC3"/>
    <w:rsid w:val="00FA745D"/>
    <w:rsid w:val="00FB0643"/>
    <w:rsid w:val="00FB1796"/>
    <w:rsid w:val="00FB1DF7"/>
    <w:rsid w:val="00FB6161"/>
    <w:rsid w:val="00FB6FCE"/>
    <w:rsid w:val="00FB7EEA"/>
    <w:rsid w:val="00FD117D"/>
    <w:rsid w:val="00FD6107"/>
    <w:rsid w:val="00FD6F23"/>
    <w:rsid w:val="00FF1922"/>
    <w:rsid w:val="00FF2835"/>
    <w:rsid w:val="00FF4DCC"/>
    <w:rsid w:val="00FF5121"/>
    <w:rsid w:val="00FF669E"/>
    <w:rsid w:val="00FF72DA"/>
    <w:rsid w:val="1637A753"/>
    <w:rsid w:val="5678207B"/>
    <w:rsid w:val="6AF1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E5D2B"/>
  <w15:docId w15:val="{0495F237-B446-4F25-827E-212CEA44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26F"/>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A36A4"/>
    <w:pPr>
      <w:keepNext/>
      <w:spacing w:before="240" w:after="160"/>
      <w:jc w:val="center"/>
      <w:outlineLvl w:val="0"/>
    </w:pPr>
    <w:rPr>
      <w:rFonts w:ascii="Arial Bold" w:hAnsi="Arial Bold" w:cs="Arial"/>
      <w:b/>
      <w:bCs/>
      <w:smallCaps/>
      <w:color w:val="4F81BD" w:themeColor="accent1"/>
      <w:kern w:val="32"/>
      <w:sz w:val="38"/>
      <w:szCs w:val="38"/>
    </w:rPr>
  </w:style>
  <w:style w:type="paragraph" w:styleId="Heading2">
    <w:name w:val="heading 2"/>
    <w:basedOn w:val="Normal"/>
    <w:next w:val="Normal"/>
    <w:link w:val="Heading2Char"/>
    <w:qFormat/>
    <w:rsid w:val="001A36A4"/>
    <w:pPr>
      <w:keepNext/>
      <w:spacing w:before="240" w:after="160"/>
      <w:outlineLvl w:val="1"/>
    </w:pPr>
    <w:rPr>
      <w:rFonts w:ascii="Arial" w:hAnsi="Arial" w:cs="Arial"/>
      <w:b/>
      <w:bCs/>
      <w:iCs/>
      <w:color w:val="4F81BD" w:themeColor="accent1"/>
      <w:sz w:val="28"/>
      <w:szCs w:val="28"/>
    </w:rPr>
  </w:style>
  <w:style w:type="paragraph" w:styleId="Heading3">
    <w:name w:val="heading 3"/>
    <w:basedOn w:val="Normal"/>
    <w:next w:val="Normal"/>
    <w:link w:val="Heading3Char"/>
    <w:qFormat/>
    <w:rsid w:val="001A36A4"/>
    <w:pPr>
      <w:keepNext/>
      <w:spacing w:before="240" w:after="160"/>
      <w:outlineLvl w:val="2"/>
    </w:pPr>
    <w:rPr>
      <w:rFonts w:ascii="Arial" w:hAnsi="Arial" w:cs="Arial"/>
      <w:b/>
      <w:bCs/>
      <w:color w:val="4F81BD" w:themeColor="accent1"/>
    </w:rPr>
  </w:style>
  <w:style w:type="paragraph" w:styleId="Heading4">
    <w:name w:val="heading 4"/>
    <w:basedOn w:val="Normal"/>
    <w:next w:val="Normal"/>
    <w:link w:val="Heading4Char"/>
    <w:uiPriority w:val="9"/>
    <w:unhideWhenUsed/>
    <w:qFormat/>
    <w:rsid w:val="00F0095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6A4"/>
    <w:rPr>
      <w:rFonts w:ascii="Arial Bold" w:eastAsia="Times New Roman" w:hAnsi="Arial Bold" w:cs="Arial"/>
      <w:b/>
      <w:bCs/>
      <w:smallCaps/>
      <w:color w:val="4F81BD" w:themeColor="accent1"/>
      <w:kern w:val="32"/>
      <w:sz w:val="38"/>
      <w:szCs w:val="38"/>
    </w:rPr>
  </w:style>
  <w:style w:type="character" w:customStyle="1" w:styleId="Heading2Char">
    <w:name w:val="Heading 2 Char"/>
    <w:basedOn w:val="DefaultParagraphFont"/>
    <w:link w:val="Heading2"/>
    <w:rsid w:val="001A36A4"/>
    <w:rPr>
      <w:rFonts w:ascii="Arial" w:eastAsia="Times New Roman" w:hAnsi="Arial" w:cs="Arial"/>
      <w:b/>
      <w:bCs/>
      <w:iCs/>
      <w:color w:val="4F81BD" w:themeColor="accent1"/>
      <w:sz w:val="28"/>
      <w:szCs w:val="28"/>
    </w:rPr>
  </w:style>
  <w:style w:type="character" w:customStyle="1" w:styleId="Heading3Char">
    <w:name w:val="Heading 3 Char"/>
    <w:basedOn w:val="DefaultParagraphFont"/>
    <w:link w:val="Heading3"/>
    <w:rsid w:val="001A36A4"/>
    <w:rPr>
      <w:rFonts w:ascii="Arial" w:eastAsia="Times New Roman" w:hAnsi="Arial" w:cs="Arial"/>
      <w:b/>
      <w:bCs/>
      <w:color w:val="4F81BD" w:themeColor="accent1"/>
      <w:sz w:val="24"/>
      <w:szCs w:val="24"/>
    </w:rPr>
  </w:style>
  <w:style w:type="paragraph" w:styleId="Header">
    <w:name w:val="header"/>
    <w:basedOn w:val="Normal"/>
    <w:link w:val="HeaderChar"/>
    <w:uiPriority w:val="99"/>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uiPriority w:val="99"/>
    <w:rsid w:val="00D31366"/>
    <w:rPr>
      <w:rFonts w:ascii="Arial" w:eastAsia="Times New Roman" w:hAnsi="Arial" w:cs="Arial"/>
      <w:b/>
      <w:color w:val="000080"/>
      <w:sz w:val="20"/>
      <w:szCs w:val="20"/>
    </w:rPr>
  </w:style>
  <w:style w:type="paragraph" w:styleId="Footer">
    <w:name w:val="footer"/>
    <w:basedOn w:val="Normal"/>
    <w:link w:val="FooterChar"/>
    <w:uiPriority w:val="99"/>
    <w:rsid w:val="00D31366"/>
    <w:pPr>
      <w:tabs>
        <w:tab w:val="center" w:pos="4320"/>
        <w:tab w:val="right" w:pos="8640"/>
      </w:tabs>
    </w:pPr>
  </w:style>
  <w:style w:type="character" w:customStyle="1" w:styleId="FooterChar">
    <w:name w:val="Footer Char"/>
    <w:basedOn w:val="DefaultParagraphFont"/>
    <w:link w:val="Footer"/>
    <w:uiPriority w:val="99"/>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BF1774"/>
    <w:pPr>
      <w:tabs>
        <w:tab w:val="right" w:leader="dot" w:pos="9350"/>
      </w:tabs>
      <w:ind w:left="240"/>
    </w:pPr>
    <w:rPr>
      <w:rFonts w:asciiTheme="minorHAnsi" w:hAnsiTheme="minorHAnsi"/>
      <w:b/>
      <w:bCs/>
      <w:noProof/>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2F3BCB"/>
    <w:pPr>
      <w:tabs>
        <w:tab w:val="right" w:leader="dot" w:pos="9350"/>
      </w:tabs>
      <w:spacing w:before="120" w:after="0" w:line="240" w:lineRule="auto"/>
    </w:pPr>
    <w:rPr>
      <w:rFonts w:eastAsia="Times New Roman" w:cs="Times New Roman"/>
      <w:b/>
      <w:bCs/>
      <w:noProof/>
      <w:sz w:val="24"/>
      <w:szCs w:val="24"/>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2"/>
      </w:numPr>
      <w:spacing w:after="120"/>
    </w:pPr>
  </w:style>
  <w:style w:type="paragraph" w:customStyle="1" w:styleId="Tabletext">
    <w:name w:val="Table text"/>
    <w:basedOn w:val="Normal"/>
    <w:rsid w:val="00D31366"/>
    <w:pPr>
      <w:spacing w:before="40" w:after="40"/>
    </w:pPr>
    <w:rPr>
      <w:rFonts w:ascii="Arial" w:hAnsi="Arial"/>
      <w:sz w:val="20"/>
    </w:rPr>
  </w:style>
  <w:style w:type="paragraph" w:styleId="BodyText">
    <w:name w:val="Body Text"/>
    <w:basedOn w:val="Normal"/>
    <w:link w:val="BodyTextChar"/>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1"/>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6746F8"/>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6746F8"/>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9C1950"/>
    <w:pPr>
      <w:spacing w:before="120" w:after="240"/>
      <w:jc w:val="center"/>
    </w:pPr>
    <w:rPr>
      <w:bCs w:val="0"/>
      <w:color w:val="auto"/>
      <w:sz w:val="20"/>
      <w:szCs w:val="20"/>
    </w:rPr>
  </w:style>
  <w:style w:type="paragraph" w:customStyle="1" w:styleId="VersionNumber">
    <w:name w:val="Version Number"/>
    <w:basedOn w:val="BodyText"/>
    <w:qFormat/>
    <w:rsid w:val="00232EBE"/>
    <w:pPr>
      <w:spacing w:before="480"/>
    </w:pPr>
    <w:rPr>
      <w:rFonts w:ascii="Arial" w:hAnsi="Arial"/>
    </w:rPr>
  </w:style>
  <w:style w:type="character" w:customStyle="1" w:styleId="A3">
    <w:name w:val="A3"/>
    <w:uiPriority w:val="99"/>
    <w:rsid w:val="00F04584"/>
    <w:rPr>
      <w:rFonts w:cs="Myriad Pro"/>
      <w:color w:val="000000"/>
      <w:sz w:val="20"/>
      <w:szCs w:val="20"/>
    </w:rPr>
  </w:style>
  <w:style w:type="paragraph" w:customStyle="1" w:styleId="Default">
    <w:name w:val="Default"/>
    <w:rsid w:val="000C0E86"/>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F0095C"/>
    <w:rPr>
      <w:rFonts w:asciiTheme="majorHAnsi" w:eastAsiaTheme="majorEastAsia" w:hAnsiTheme="majorHAnsi" w:cstheme="majorBidi"/>
      <w:i/>
      <w:iCs/>
      <w:color w:val="365F91" w:themeColor="accent1" w:themeShade="BF"/>
      <w:sz w:val="24"/>
      <w:szCs w:val="24"/>
    </w:rPr>
  </w:style>
  <w:style w:type="character" w:styleId="SubtleEmphasis">
    <w:name w:val="Subtle Emphasis"/>
    <w:basedOn w:val="DefaultParagraphFont"/>
    <w:uiPriority w:val="19"/>
    <w:qFormat/>
    <w:rsid w:val="00F0095C"/>
    <w:rPr>
      <w:i/>
      <w:iCs/>
      <w:color w:val="404040" w:themeColor="text1" w:themeTint="BF"/>
    </w:rPr>
  </w:style>
  <w:style w:type="paragraph" w:styleId="Quote">
    <w:name w:val="Quote"/>
    <w:basedOn w:val="Normal"/>
    <w:next w:val="Normal"/>
    <w:link w:val="QuoteChar"/>
    <w:uiPriority w:val="29"/>
    <w:qFormat/>
    <w:rsid w:val="00836D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36DC3"/>
    <w:rPr>
      <w:rFonts w:ascii="Times New Roman" w:eastAsia="Times New Roman" w:hAnsi="Times New Roman" w:cs="Times New Roman"/>
      <w:i/>
      <w:iCs/>
      <w:color w:val="404040" w:themeColor="text1" w:themeTint="BF"/>
      <w:sz w:val="24"/>
      <w:szCs w:val="24"/>
    </w:rPr>
  </w:style>
  <w:style w:type="paragraph" w:styleId="TOCHeading">
    <w:name w:val="TOC Heading"/>
    <w:basedOn w:val="Heading1"/>
    <w:next w:val="Normal"/>
    <w:uiPriority w:val="39"/>
    <w:unhideWhenUsed/>
    <w:qFormat/>
    <w:rsid w:val="00E97E86"/>
    <w:pPr>
      <w:keepLines/>
      <w:spacing w:before="480" w:after="0" w:line="276" w:lineRule="auto"/>
      <w:jc w:val="left"/>
      <w:outlineLvl w:val="9"/>
    </w:pPr>
    <w:rPr>
      <w:rFonts w:asciiTheme="majorHAnsi" w:eastAsiaTheme="majorEastAsia" w:hAnsiTheme="majorHAnsi" w:cstheme="majorBidi"/>
      <w:smallCaps w:val="0"/>
      <w:color w:val="365F91" w:themeColor="accent1" w:themeShade="BF"/>
      <w:kern w:val="0"/>
      <w:sz w:val="28"/>
      <w:szCs w:val="28"/>
    </w:rPr>
  </w:style>
  <w:style w:type="paragraph" w:styleId="TOC3">
    <w:name w:val="toc 3"/>
    <w:basedOn w:val="Normal"/>
    <w:next w:val="Normal"/>
    <w:autoRedefine/>
    <w:uiPriority w:val="39"/>
    <w:unhideWhenUsed/>
    <w:rsid w:val="00E97E86"/>
    <w:pPr>
      <w:ind w:left="480"/>
    </w:pPr>
    <w:rPr>
      <w:rFonts w:asciiTheme="minorHAnsi" w:hAnsiTheme="minorHAnsi"/>
      <w:sz w:val="22"/>
      <w:szCs w:val="22"/>
    </w:rPr>
  </w:style>
  <w:style w:type="paragraph" w:styleId="TOC4">
    <w:name w:val="toc 4"/>
    <w:basedOn w:val="Normal"/>
    <w:next w:val="Normal"/>
    <w:autoRedefine/>
    <w:uiPriority w:val="39"/>
    <w:unhideWhenUsed/>
    <w:rsid w:val="00E97E86"/>
    <w:pPr>
      <w:ind w:left="720"/>
    </w:pPr>
    <w:rPr>
      <w:rFonts w:asciiTheme="minorHAnsi" w:hAnsiTheme="minorHAnsi"/>
      <w:sz w:val="20"/>
      <w:szCs w:val="20"/>
    </w:rPr>
  </w:style>
  <w:style w:type="paragraph" w:styleId="TOC5">
    <w:name w:val="toc 5"/>
    <w:basedOn w:val="Normal"/>
    <w:next w:val="Normal"/>
    <w:autoRedefine/>
    <w:uiPriority w:val="39"/>
    <w:unhideWhenUsed/>
    <w:rsid w:val="00E97E86"/>
    <w:pPr>
      <w:ind w:left="960"/>
    </w:pPr>
    <w:rPr>
      <w:rFonts w:asciiTheme="minorHAnsi" w:hAnsiTheme="minorHAnsi"/>
      <w:sz w:val="20"/>
      <w:szCs w:val="20"/>
    </w:rPr>
  </w:style>
  <w:style w:type="paragraph" w:styleId="TOC6">
    <w:name w:val="toc 6"/>
    <w:basedOn w:val="Normal"/>
    <w:next w:val="Normal"/>
    <w:autoRedefine/>
    <w:uiPriority w:val="39"/>
    <w:unhideWhenUsed/>
    <w:rsid w:val="00E97E86"/>
    <w:pPr>
      <w:ind w:left="1200"/>
    </w:pPr>
    <w:rPr>
      <w:rFonts w:asciiTheme="minorHAnsi" w:hAnsiTheme="minorHAnsi"/>
      <w:sz w:val="20"/>
      <w:szCs w:val="20"/>
    </w:rPr>
  </w:style>
  <w:style w:type="paragraph" w:styleId="TOC7">
    <w:name w:val="toc 7"/>
    <w:basedOn w:val="Normal"/>
    <w:next w:val="Normal"/>
    <w:autoRedefine/>
    <w:uiPriority w:val="39"/>
    <w:unhideWhenUsed/>
    <w:rsid w:val="00E97E86"/>
    <w:pPr>
      <w:ind w:left="1440"/>
    </w:pPr>
    <w:rPr>
      <w:rFonts w:asciiTheme="minorHAnsi" w:hAnsiTheme="minorHAnsi"/>
      <w:sz w:val="20"/>
      <w:szCs w:val="20"/>
    </w:rPr>
  </w:style>
  <w:style w:type="paragraph" w:styleId="TOC8">
    <w:name w:val="toc 8"/>
    <w:basedOn w:val="Normal"/>
    <w:next w:val="Normal"/>
    <w:autoRedefine/>
    <w:uiPriority w:val="39"/>
    <w:unhideWhenUsed/>
    <w:rsid w:val="00E97E86"/>
    <w:pPr>
      <w:ind w:left="1680"/>
    </w:pPr>
    <w:rPr>
      <w:rFonts w:asciiTheme="minorHAnsi" w:hAnsiTheme="minorHAnsi"/>
      <w:sz w:val="20"/>
      <w:szCs w:val="20"/>
    </w:rPr>
  </w:style>
  <w:style w:type="paragraph" w:styleId="TOC9">
    <w:name w:val="toc 9"/>
    <w:basedOn w:val="Normal"/>
    <w:next w:val="Normal"/>
    <w:autoRedefine/>
    <w:uiPriority w:val="39"/>
    <w:unhideWhenUsed/>
    <w:rsid w:val="00E97E86"/>
    <w:pPr>
      <w:ind w:left="1920"/>
    </w:pPr>
    <w:rPr>
      <w:rFonts w:asciiTheme="minorHAnsi" w:hAnsiTheme="minorHAnsi"/>
      <w:sz w:val="20"/>
      <w:szCs w:val="20"/>
    </w:rPr>
  </w:style>
  <w:style w:type="paragraph" w:customStyle="1" w:styleId="HeadingOne">
    <w:name w:val="Heading One"/>
    <w:basedOn w:val="Header"/>
    <w:next w:val="Normal"/>
    <w:rsid w:val="0061059F"/>
    <w:pPr>
      <w:tabs>
        <w:tab w:val="clear" w:pos="9360"/>
        <w:tab w:val="center" w:pos="4320"/>
        <w:tab w:val="right" w:pos="8640"/>
      </w:tabs>
      <w:spacing w:before="240" w:after="160"/>
      <w:jc w:val="center"/>
    </w:pPr>
    <w:rPr>
      <w:rFonts w:ascii="Arial Bold" w:hAnsi="Arial Bold" w:cs="Times New Roman"/>
      <w:smallCaps/>
      <w:color w:val="002F80"/>
      <w:sz w:val="38"/>
      <w:szCs w:val="38"/>
    </w:rPr>
  </w:style>
  <w:style w:type="character" w:customStyle="1" w:styleId="apple-converted-space">
    <w:name w:val="apple-converted-space"/>
    <w:basedOn w:val="DefaultParagraphFont"/>
    <w:rsid w:val="00F83FF6"/>
  </w:style>
  <w:style w:type="table" w:customStyle="1" w:styleId="TableGrid1">
    <w:name w:val="Table Grid1"/>
    <w:basedOn w:val="TableNormal"/>
    <w:next w:val="TableGrid"/>
    <w:rsid w:val="00116B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5295"/>
    <w:pPr>
      <w:spacing w:before="100" w:beforeAutospacing="1" w:after="100" w:afterAutospacing="1"/>
    </w:pPr>
  </w:style>
  <w:style w:type="character" w:customStyle="1" w:styleId="st1">
    <w:name w:val="st1"/>
    <w:basedOn w:val="DefaultParagraphFont"/>
    <w:rsid w:val="008320AA"/>
  </w:style>
  <w:style w:type="character" w:styleId="Emphasis">
    <w:name w:val="Emphasis"/>
    <w:basedOn w:val="DefaultParagraphFont"/>
    <w:uiPriority w:val="20"/>
    <w:qFormat/>
    <w:rsid w:val="00FD6107"/>
    <w:rPr>
      <w:b/>
      <w:bCs/>
      <w:i w:val="0"/>
      <w:iCs w:val="0"/>
    </w:rPr>
  </w:style>
  <w:style w:type="character" w:customStyle="1" w:styleId="tgc">
    <w:name w:val="_tgc"/>
    <w:basedOn w:val="DefaultParagraphFont"/>
    <w:rsid w:val="00517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8119">
      <w:bodyDiv w:val="1"/>
      <w:marLeft w:val="0"/>
      <w:marRight w:val="0"/>
      <w:marTop w:val="0"/>
      <w:marBottom w:val="0"/>
      <w:divBdr>
        <w:top w:val="none" w:sz="0" w:space="0" w:color="auto"/>
        <w:left w:val="none" w:sz="0" w:space="0" w:color="auto"/>
        <w:bottom w:val="none" w:sz="0" w:space="0" w:color="auto"/>
        <w:right w:val="none" w:sz="0" w:space="0" w:color="auto"/>
      </w:divBdr>
      <w:divsChild>
        <w:div w:id="73865067">
          <w:marLeft w:val="288"/>
          <w:marRight w:val="0"/>
          <w:marTop w:val="240"/>
          <w:marBottom w:val="40"/>
          <w:divBdr>
            <w:top w:val="none" w:sz="0" w:space="0" w:color="auto"/>
            <w:left w:val="none" w:sz="0" w:space="0" w:color="auto"/>
            <w:bottom w:val="none" w:sz="0" w:space="0" w:color="auto"/>
            <w:right w:val="none" w:sz="0" w:space="0" w:color="auto"/>
          </w:divBdr>
        </w:div>
      </w:divsChild>
    </w:div>
    <w:div w:id="81145283">
      <w:bodyDiv w:val="1"/>
      <w:marLeft w:val="0"/>
      <w:marRight w:val="0"/>
      <w:marTop w:val="0"/>
      <w:marBottom w:val="0"/>
      <w:divBdr>
        <w:top w:val="none" w:sz="0" w:space="0" w:color="auto"/>
        <w:left w:val="none" w:sz="0" w:space="0" w:color="auto"/>
        <w:bottom w:val="none" w:sz="0" w:space="0" w:color="auto"/>
        <w:right w:val="none" w:sz="0" w:space="0" w:color="auto"/>
      </w:divBdr>
    </w:div>
    <w:div w:id="108818741">
      <w:bodyDiv w:val="1"/>
      <w:marLeft w:val="0"/>
      <w:marRight w:val="0"/>
      <w:marTop w:val="0"/>
      <w:marBottom w:val="0"/>
      <w:divBdr>
        <w:top w:val="none" w:sz="0" w:space="0" w:color="auto"/>
        <w:left w:val="none" w:sz="0" w:space="0" w:color="auto"/>
        <w:bottom w:val="none" w:sz="0" w:space="0" w:color="auto"/>
        <w:right w:val="none" w:sz="0" w:space="0" w:color="auto"/>
      </w:divBdr>
    </w:div>
    <w:div w:id="167183299">
      <w:bodyDiv w:val="1"/>
      <w:marLeft w:val="0"/>
      <w:marRight w:val="0"/>
      <w:marTop w:val="0"/>
      <w:marBottom w:val="0"/>
      <w:divBdr>
        <w:top w:val="none" w:sz="0" w:space="0" w:color="auto"/>
        <w:left w:val="none" w:sz="0" w:space="0" w:color="auto"/>
        <w:bottom w:val="none" w:sz="0" w:space="0" w:color="auto"/>
        <w:right w:val="none" w:sz="0" w:space="0" w:color="auto"/>
      </w:divBdr>
      <w:divsChild>
        <w:div w:id="722876603">
          <w:marLeft w:val="547"/>
          <w:marRight w:val="0"/>
          <w:marTop w:val="134"/>
          <w:marBottom w:val="0"/>
          <w:divBdr>
            <w:top w:val="none" w:sz="0" w:space="0" w:color="auto"/>
            <w:left w:val="none" w:sz="0" w:space="0" w:color="auto"/>
            <w:bottom w:val="none" w:sz="0" w:space="0" w:color="auto"/>
            <w:right w:val="none" w:sz="0" w:space="0" w:color="auto"/>
          </w:divBdr>
        </w:div>
      </w:divsChild>
    </w:div>
    <w:div w:id="296422939">
      <w:bodyDiv w:val="1"/>
      <w:marLeft w:val="0"/>
      <w:marRight w:val="0"/>
      <w:marTop w:val="0"/>
      <w:marBottom w:val="0"/>
      <w:divBdr>
        <w:top w:val="none" w:sz="0" w:space="0" w:color="auto"/>
        <w:left w:val="none" w:sz="0" w:space="0" w:color="auto"/>
        <w:bottom w:val="none" w:sz="0" w:space="0" w:color="auto"/>
        <w:right w:val="none" w:sz="0" w:space="0" w:color="auto"/>
      </w:divBdr>
      <w:divsChild>
        <w:div w:id="1105081768">
          <w:marLeft w:val="288"/>
          <w:marRight w:val="0"/>
          <w:marTop w:val="240"/>
          <w:marBottom w:val="40"/>
          <w:divBdr>
            <w:top w:val="none" w:sz="0" w:space="0" w:color="auto"/>
            <w:left w:val="none" w:sz="0" w:space="0" w:color="auto"/>
            <w:bottom w:val="none" w:sz="0" w:space="0" w:color="auto"/>
            <w:right w:val="none" w:sz="0" w:space="0" w:color="auto"/>
          </w:divBdr>
        </w:div>
      </w:divsChild>
    </w:div>
    <w:div w:id="303319154">
      <w:bodyDiv w:val="1"/>
      <w:marLeft w:val="0"/>
      <w:marRight w:val="0"/>
      <w:marTop w:val="0"/>
      <w:marBottom w:val="0"/>
      <w:divBdr>
        <w:top w:val="none" w:sz="0" w:space="0" w:color="auto"/>
        <w:left w:val="none" w:sz="0" w:space="0" w:color="auto"/>
        <w:bottom w:val="none" w:sz="0" w:space="0" w:color="auto"/>
        <w:right w:val="none" w:sz="0" w:space="0" w:color="auto"/>
      </w:divBdr>
    </w:div>
    <w:div w:id="304899221">
      <w:bodyDiv w:val="1"/>
      <w:marLeft w:val="0"/>
      <w:marRight w:val="0"/>
      <w:marTop w:val="0"/>
      <w:marBottom w:val="0"/>
      <w:divBdr>
        <w:top w:val="none" w:sz="0" w:space="0" w:color="auto"/>
        <w:left w:val="none" w:sz="0" w:space="0" w:color="auto"/>
        <w:bottom w:val="none" w:sz="0" w:space="0" w:color="auto"/>
        <w:right w:val="none" w:sz="0" w:space="0" w:color="auto"/>
      </w:divBdr>
    </w:div>
    <w:div w:id="322780140">
      <w:bodyDiv w:val="1"/>
      <w:marLeft w:val="0"/>
      <w:marRight w:val="0"/>
      <w:marTop w:val="0"/>
      <w:marBottom w:val="0"/>
      <w:divBdr>
        <w:top w:val="none" w:sz="0" w:space="0" w:color="auto"/>
        <w:left w:val="none" w:sz="0" w:space="0" w:color="auto"/>
        <w:bottom w:val="none" w:sz="0" w:space="0" w:color="auto"/>
        <w:right w:val="none" w:sz="0" w:space="0" w:color="auto"/>
      </w:divBdr>
      <w:divsChild>
        <w:div w:id="1778600772">
          <w:marLeft w:val="288"/>
          <w:marRight w:val="0"/>
          <w:marTop w:val="240"/>
          <w:marBottom w:val="40"/>
          <w:divBdr>
            <w:top w:val="none" w:sz="0" w:space="0" w:color="auto"/>
            <w:left w:val="none" w:sz="0" w:space="0" w:color="auto"/>
            <w:bottom w:val="none" w:sz="0" w:space="0" w:color="auto"/>
            <w:right w:val="none" w:sz="0" w:space="0" w:color="auto"/>
          </w:divBdr>
        </w:div>
      </w:divsChild>
    </w:div>
    <w:div w:id="336081749">
      <w:bodyDiv w:val="1"/>
      <w:marLeft w:val="0"/>
      <w:marRight w:val="0"/>
      <w:marTop w:val="0"/>
      <w:marBottom w:val="0"/>
      <w:divBdr>
        <w:top w:val="none" w:sz="0" w:space="0" w:color="auto"/>
        <w:left w:val="none" w:sz="0" w:space="0" w:color="auto"/>
        <w:bottom w:val="none" w:sz="0" w:space="0" w:color="auto"/>
        <w:right w:val="none" w:sz="0" w:space="0" w:color="auto"/>
      </w:divBdr>
    </w:div>
    <w:div w:id="347829960">
      <w:bodyDiv w:val="1"/>
      <w:marLeft w:val="0"/>
      <w:marRight w:val="0"/>
      <w:marTop w:val="0"/>
      <w:marBottom w:val="0"/>
      <w:divBdr>
        <w:top w:val="none" w:sz="0" w:space="0" w:color="auto"/>
        <w:left w:val="none" w:sz="0" w:space="0" w:color="auto"/>
        <w:bottom w:val="none" w:sz="0" w:space="0" w:color="auto"/>
        <w:right w:val="none" w:sz="0" w:space="0" w:color="auto"/>
      </w:divBdr>
      <w:divsChild>
        <w:div w:id="1143082869">
          <w:marLeft w:val="0"/>
          <w:marRight w:val="0"/>
          <w:marTop w:val="336"/>
          <w:marBottom w:val="0"/>
          <w:divBdr>
            <w:top w:val="none" w:sz="0" w:space="0" w:color="auto"/>
            <w:left w:val="none" w:sz="0" w:space="0" w:color="auto"/>
            <w:bottom w:val="none" w:sz="0" w:space="0" w:color="auto"/>
            <w:right w:val="none" w:sz="0" w:space="0" w:color="auto"/>
          </w:divBdr>
        </w:div>
      </w:divsChild>
    </w:div>
    <w:div w:id="372733666">
      <w:bodyDiv w:val="1"/>
      <w:marLeft w:val="0"/>
      <w:marRight w:val="0"/>
      <w:marTop w:val="0"/>
      <w:marBottom w:val="0"/>
      <w:divBdr>
        <w:top w:val="none" w:sz="0" w:space="0" w:color="auto"/>
        <w:left w:val="none" w:sz="0" w:space="0" w:color="auto"/>
        <w:bottom w:val="none" w:sz="0" w:space="0" w:color="auto"/>
        <w:right w:val="none" w:sz="0" w:space="0" w:color="auto"/>
      </w:divBdr>
    </w:div>
    <w:div w:id="475950570">
      <w:bodyDiv w:val="1"/>
      <w:marLeft w:val="0"/>
      <w:marRight w:val="0"/>
      <w:marTop w:val="0"/>
      <w:marBottom w:val="0"/>
      <w:divBdr>
        <w:top w:val="none" w:sz="0" w:space="0" w:color="auto"/>
        <w:left w:val="none" w:sz="0" w:space="0" w:color="auto"/>
        <w:bottom w:val="none" w:sz="0" w:space="0" w:color="auto"/>
        <w:right w:val="none" w:sz="0" w:space="0" w:color="auto"/>
      </w:divBdr>
      <w:divsChild>
        <w:div w:id="754979181">
          <w:marLeft w:val="547"/>
          <w:marRight w:val="0"/>
          <w:marTop w:val="134"/>
          <w:marBottom w:val="0"/>
          <w:divBdr>
            <w:top w:val="none" w:sz="0" w:space="0" w:color="auto"/>
            <w:left w:val="none" w:sz="0" w:space="0" w:color="auto"/>
            <w:bottom w:val="none" w:sz="0" w:space="0" w:color="auto"/>
            <w:right w:val="none" w:sz="0" w:space="0" w:color="auto"/>
          </w:divBdr>
        </w:div>
      </w:divsChild>
    </w:div>
    <w:div w:id="524639432">
      <w:bodyDiv w:val="1"/>
      <w:marLeft w:val="0"/>
      <w:marRight w:val="0"/>
      <w:marTop w:val="0"/>
      <w:marBottom w:val="0"/>
      <w:divBdr>
        <w:top w:val="none" w:sz="0" w:space="0" w:color="auto"/>
        <w:left w:val="none" w:sz="0" w:space="0" w:color="auto"/>
        <w:bottom w:val="none" w:sz="0" w:space="0" w:color="auto"/>
        <w:right w:val="none" w:sz="0" w:space="0" w:color="auto"/>
      </w:divBdr>
    </w:div>
    <w:div w:id="534197850">
      <w:bodyDiv w:val="1"/>
      <w:marLeft w:val="0"/>
      <w:marRight w:val="0"/>
      <w:marTop w:val="0"/>
      <w:marBottom w:val="0"/>
      <w:divBdr>
        <w:top w:val="none" w:sz="0" w:space="0" w:color="auto"/>
        <w:left w:val="none" w:sz="0" w:space="0" w:color="auto"/>
        <w:bottom w:val="none" w:sz="0" w:space="0" w:color="auto"/>
        <w:right w:val="none" w:sz="0" w:space="0" w:color="auto"/>
      </w:divBdr>
      <w:divsChild>
        <w:div w:id="1021588001">
          <w:marLeft w:val="547"/>
          <w:marRight w:val="0"/>
          <w:marTop w:val="154"/>
          <w:marBottom w:val="0"/>
          <w:divBdr>
            <w:top w:val="none" w:sz="0" w:space="0" w:color="auto"/>
            <w:left w:val="none" w:sz="0" w:space="0" w:color="auto"/>
            <w:bottom w:val="none" w:sz="0" w:space="0" w:color="auto"/>
            <w:right w:val="none" w:sz="0" w:space="0" w:color="auto"/>
          </w:divBdr>
        </w:div>
      </w:divsChild>
    </w:div>
    <w:div w:id="545218255">
      <w:bodyDiv w:val="1"/>
      <w:marLeft w:val="0"/>
      <w:marRight w:val="0"/>
      <w:marTop w:val="0"/>
      <w:marBottom w:val="0"/>
      <w:divBdr>
        <w:top w:val="none" w:sz="0" w:space="0" w:color="auto"/>
        <w:left w:val="none" w:sz="0" w:space="0" w:color="auto"/>
        <w:bottom w:val="none" w:sz="0" w:space="0" w:color="auto"/>
        <w:right w:val="none" w:sz="0" w:space="0" w:color="auto"/>
      </w:divBdr>
    </w:div>
    <w:div w:id="566647628">
      <w:bodyDiv w:val="1"/>
      <w:marLeft w:val="0"/>
      <w:marRight w:val="0"/>
      <w:marTop w:val="0"/>
      <w:marBottom w:val="0"/>
      <w:divBdr>
        <w:top w:val="none" w:sz="0" w:space="0" w:color="auto"/>
        <w:left w:val="none" w:sz="0" w:space="0" w:color="auto"/>
        <w:bottom w:val="none" w:sz="0" w:space="0" w:color="auto"/>
        <w:right w:val="none" w:sz="0" w:space="0" w:color="auto"/>
      </w:divBdr>
      <w:divsChild>
        <w:div w:id="121700856">
          <w:marLeft w:val="547"/>
          <w:marRight w:val="0"/>
          <w:marTop w:val="134"/>
          <w:marBottom w:val="0"/>
          <w:divBdr>
            <w:top w:val="none" w:sz="0" w:space="0" w:color="auto"/>
            <w:left w:val="none" w:sz="0" w:space="0" w:color="auto"/>
            <w:bottom w:val="none" w:sz="0" w:space="0" w:color="auto"/>
            <w:right w:val="none" w:sz="0" w:space="0" w:color="auto"/>
          </w:divBdr>
        </w:div>
      </w:divsChild>
    </w:div>
    <w:div w:id="642126534">
      <w:bodyDiv w:val="1"/>
      <w:marLeft w:val="0"/>
      <w:marRight w:val="0"/>
      <w:marTop w:val="0"/>
      <w:marBottom w:val="0"/>
      <w:divBdr>
        <w:top w:val="none" w:sz="0" w:space="0" w:color="auto"/>
        <w:left w:val="none" w:sz="0" w:space="0" w:color="auto"/>
        <w:bottom w:val="none" w:sz="0" w:space="0" w:color="auto"/>
        <w:right w:val="none" w:sz="0" w:space="0" w:color="auto"/>
      </w:divBdr>
      <w:divsChild>
        <w:div w:id="1677265081">
          <w:marLeft w:val="806"/>
          <w:marRight w:val="0"/>
          <w:marTop w:val="125"/>
          <w:marBottom w:val="0"/>
          <w:divBdr>
            <w:top w:val="none" w:sz="0" w:space="0" w:color="auto"/>
            <w:left w:val="none" w:sz="0" w:space="0" w:color="auto"/>
            <w:bottom w:val="none" w:sz="0" w:space="0" w:color="auto"/>
            <w:right w:val="none" w:sz="0" w:space="0" w:color="auto"/>
          </w:divBdr>
        </w:div>
      </w:divsChild>
    </w:div>
    <w:div w:id="746730263">
      <w:bodyDiv w:val="1"/>
      <w:marLeft w:val="0"/>
      <w:marRight w:val="0"/>
      <w:marTop w:val="0"/>
      <w:marBottom w:val="0"/>
      <w:divBdr>
        <w:top w:val="none" w:sz="0" w:space="0" w:color="auto"/>
        <w:left w:val="none" w:sz="0" w:space="0" w:color="auto"/>
        <w:bottom w:val="none" w:sz="0" w:space="0" w:color="auto"/>
        <w:right w:val="none" w:sz="0" w:space="0" w:color="auto"/>
      </w:divBdr>
      <w:divsChild>
        <w:div w:id="963851389">
          <w:marLeft w:val="547"/>
          <w:marRight w:val="0"/>
          <w:marTop w:val="134"/>
          <w:marBottom w:val="0"/>
          <w:divBdr>
            <w:top w:val="none" w:sz="0" w:space="0" w:color="auto"/>
            <w:left w:val="none" w:sz="0" w:space="0" w:color="auto"/>
            <w:bottom w:val="none" w:sz="0" w:space="0" w:color="auto"/>
            <w:right w:val="none" w:sz="0" w:space="0" w:color="auto"/>
          </w:divBdr>
        </w:div>
      </w:divsChild>
    </w:div>
    <w:div w:id="789132332">
      <w:bodyDiv w:val="1"/>
      <w:marLeft w:val="0"/>
      <w:marRight w:val="0"/>
      <w:marTop w:val="0"/>
      <w:marBottom w:val="0"/>
      <w:divBdr>
        <w:top w:val="none" w:sz="0" w:space="0" w:color="auto"/>
        <w:left w:val="none" w:sz="0" w:space="0" w:color="auto"/>
        <w:bottom w:val="none" w:sz="0" w:space="0" w:color="auto"/>
        <w:right w:val="none" w:sz="0" w:space="0" w:color="auto"/>
      </w:divBdr>
    </w:div>
    <w:div w:id="792094347">
      <w:bodyDiv w:val="1"/>
      <w:marLeft w:val="0"/>
      <w:marRight w:val="0"/>
      <w:marTop w:val="0"/>
      <w:marBottom w:val="0"/>
      <w:divBdr>
        <w:top w:val="none" w:sz="0" w:space="0" w:color="auto"/>
        <w:left w:val="none" w:sz="0" w:space="0" w:color="auto"/>
        <w:bottom w:val="none" w:sz="0" w:space="0" w:color="auto"/>
        <w:right w:val="none" w:sz="0" w:space="0" w:color="auto"/>
      </w:divBdr>
      <w:divsChild>
        <w:div w:id="1950896205">
          <w:marLeft w:val="720"/>
          <w:marRight w:val="0"/>
          <w:marTop w:val="120"/>
          <w:marBottom w:val="0"/>
          <w:divBdr>
            <w:top w:val="none" w:sz="0" w:space="0" w:color="auto"/>
            <w:left w:val="none" w:sz="0" w:space="0" w:color="auto"/>
            <w:bottom w:val="none" w:sz="0" w:space="0" w:color="auto"/>
            <w:right w:val="none" w:sz="0" w:space="0" w:color="auto"/>
          </w:divBdr>
        </w:div>
        <w:div w:id="1197505476">
          <w:marLeft w:val="1094"/>
          <w:marRight w:val="0"/>
          <w:marTop w:val="120"/>
          <w:marBottom w:val="0"/>
          <w:divBdr>
            <w:top w:val="none" w:sz="0" w:space="0" w:color="auto"/>
            <w:left w:val="none" w:sz="0" w:space="0" w:color="auto"/>
            <w:bottom w:val="none" w:sz="0" w:space="0" w:color="auto"/>
            <w:right w:val="none" w:sz="0" w:space="0" w:color="auto"/>
          </w:divBdr>
        </w:div>
        <w:div w:id="705452380">
          <w:marLeft w:val="1094"/>
          <w:marRight w:val="0"/>
          <w:marTop w:val="120"/>
          <w:marBottom w:val="0"/>
          <w:divBdr>
            <w:top w:val="none" w:sz="0" w:space="0" w:color="auto"/>
            <w:left w:val="none" w:sz="0" w:space="0" w:color="auto"/>
            <w:bottom w:val="none" w:sz="0" w:space="0" w:color="auto"/>
            <w:right w:val="none" w:sz="0" w:space="0" w:color="auto"/>
          </w:divBdr>
        </w:div>
      </w:divsChild>
    </w:div>
    <w:div w:id="797188126">
      <w:bodyDiv w:val="1"/>
      <w:marLeft w:val="0"/>
      <w:marRight w:val="0"/>
      <w:marTop w:val="0"/>
      <w:marBottom w:val="0"/>
      <w:divBdr>
        <w:top w:val="none" w:sz="0" w:space="0" w:color="auto"/>
        <w:left w:val="none" w:sz="0" w:space="0" w:color="auto"/>
        <w:bottom w:val="none" w:sz="0" w:space="0" w:color="auto"/>
        <w:right w:val="none" w:sz="0" w:space="0" w:color="auto"/>
      </w:divBdr>
      <w:divsChild>
        <w:div w:id="982462625">
          <w:marLeft w:val="0"/>
          <w:marRight w:val="0"/>
          <w:marTop w:val="0"/>
          <w:marBottom w:val="0"/>
          <w:divBdr>
            <w:top w:val="none" w:sz="0" w:space="0" w:color="auto"/>
            <w:left w:val="none" w:sz="0" w:space="0" w:color="auto"/>
            <w:bottom w:val="none" w:sz="0" w:space="0" w:color="auto"/>
            <w:right w:val="none" w:sz="0" w:space="0" w:color="auto"/>
          </w:divBdr>
          <w:divsChild>
            <w:div w:id="1359969864">
              <w:marLeft w:val="0"/>
              <w:marRight w:val="0"/>
              <w:marTop w:val="0"/>
              <w:marBottom w:val="0"/>
              <w:divBdr>
                <w:top w:val="none" w:sz="0" w:space="0" w:color="auto"/>
                <w:left w:val="none" w:sz="0" w:space="0" w:color="auto"/>
                <w:bottom w:val="none" w:sz="0" w:space="0" w:color="auto"/>
                <w:right w:val="none" w:sz="0" w:space="0" w:color="auto"/>
              </w:divBdr>
              <w:divsChild>
                <w:div w:id="121391565">
                  <w:marLeft w:val="0"/>
                  <w:marRight w:val="0"/>
                  <w:marTop w:val="0"/>
                  <w:marBottom w:val="0"/>
                  <w:divBdr>
                    <w:top w:val="none" w:sz="0" w:space="0" w:color="auto"/>
                    <w:left w:val="none" w:sz="0" w:space="0" w:color="auto"/>
                    <w:bottom w:val="none" w:sz="0" w:space="0" w:color="auto"/>
                    <w:right w:val="none" w:sz="0" w:space="0" w:color="auto"/>
                  </w:divBdr>
                  <w:divsChild>
                    <w:div w:id="448668601">
                      <w:marLeft w:val="0"/>
                      <w:marRight w:val="0"/>
                      <w:marTop w:val="45"/>
                      <w:marBottom w:val="0"/>
                      <w:divBdr>
                        <w:top w:val="none" w:sz="0" w:space="0" w:color="auto"/>
                        <w:left w:val="none" w:sz="0" w:space="0" w:color="auto"/>
                        <w:bottom w:val="none" w:sz="0" w:space="0" w:color="auto"/>
                        <w:right w:val="none" w:sz="0" w:space="0" w:color="auto"/>
                      </w:divBdr>
                      <w:divsChild>
                        <w:div w:id="1163468723">
                          <w:marLeft w:val="0"/>
                          <w:marRight w:val="0"/>
                          <w:marTop w:val="0"/>
                          <w:marBottom w:val="0"/>
                          <w:divBdr>
                            <w:top w:val="none" w:sz="0" w:space="0" w:color="auto"/>
                            <w:left w:val="none" w:sz="0" w:space="0" w:color="auto"/>
                            <w:bottom w:val="none" w:sz="0" w:space="0" w:color="auto"/>
                            <w:right w:val="none" w:sz="0" w:space="0" w:color="auto"/>
                          </w:divBdr>
                          <w:divsChild>
                            <w:div w:id="1008480521">
                              <w:marLeft w:val="2070"/>
                              <w:marRight w:val="3960"/>
                              <w:marTop w:val="0"/>
                              <w:marBottom w:val="0"/>
                              <w:divBdr>
                                <w:top w:val="none" w:sz="0" w:space="0" w:color="auto"/>
                                <w:left w:val="none" w:sz="0" w:space="0" w:color="auto"/>
                                <w:bottom w:val="none" w:sz="0" w:space="0" w:color="auto"/>
                                <w:right w:val="none" w:sz="0" w:space="0" w:color="auto"/>
                              </w:divBdr>
                              <w:divsChild>
                                <w:div w:id="1597402238">
                                  <w:marLeft w:val="0"/>
                                  <w:marRight w:val="0"/>
                                  <w:marTop w:val="0"/>
                                  <w:marBottom w:val="0"/>
                                  <w:divBdr>
                                    <w:top w:val="none" w:sz="0" w:space="0" w:color="auto"/>
                                    <w:left w:val="none" w:sz="0" w:space="0" w:color="auto"/>
                                    <w:bottom w:val="none" w:sz="0" w:space="0" w:color="auto"/>
                                    <w:right w:val="none" w:sz="0" w:space="0" w:color="auto"/>
                                  </w:divBdr>
                                  <w:divsChild>
                                    <w:div w:id="268856063">
                                      <w:marLeft w:val="0"/>
                                      <w:marRight w:val="0"/>
                                      <w:marTop w:val="0"/>
                                      <w:marBottom w:val="0"/>
                                      <w:divBdr>
                                        <w:top w:val="none" w:sz="0" w:space="0" w:color="auto"/>
                                        <w:left w:val="none" w:sz="0" w:space="0" w:color="auto"/>
                                        <w:bottom w:val="none" w:sz="0" w:space="0" w:color="auto"/>
                                        <w:right w:val="none" w:sz="0" w:space="0" w:color="auto"/>
                                      </w:divBdr>
                                      <w:divsChild>
                                        <w:div w:id="112023969">
                                          <w:marLeft w:val="0"/>
                                          <w:marRight w:val="0"/>
                                          <w:marTop w:val="0"/>
                                          <w:marBottom w:val="0"/>
                                          <w:divBdr>
                                            <w:top w:val="none" w:sz="0" w:space="0" w:color="auto"/>
                                            <w:left w:val="none" w:sz="0" w:space="0" w:color="auto"/>
                                            <w:bottom w:val="none" w:sz="0" w:space="0" w:color="auto"/>
                                            <w:right w:val="none" w:sz="0" w:space="0" w:color="auto"/>
                                          </w:divBdr>
                                          <w:divsChild>
                                            <w:div w:id="1834877482">
                                              <w:marLeft w:val="0"/>
                                              <w:marRight w:val="0"/>
                                              <w:marTop w:val="90"/>
                                              <w:marBottom w:val="0"/>
                                              <w:divBdr>
                                                <w:top w:val="none" w:sz="0" w:space="0" w:color="auto"/>
                                                <w:left w:val="none" w:sz="0" w:space="0" w:color="auto"/>
                                                <w:bottom w:val="none" w:sz="0" w:space="0" w:color="auto"/>
                                                <w:right w:val="none" w:sz="0" w:space="0" w:color="auto"/>
                                              </w:divBdr>
                                              <w:divsChild>
                                                <w:div w:id="1654331096">
                                                  <w:marLeft w:val="0"/>
                                                  <w:marRight w:val="0"/>
                                                  <w:marTop w:val="0"/>
                                                  <w:marBottom w:val="0"/>
                                                  <w:divBdr>
                                                    <w:top w:val="none" w:sz="0" w:space="0" w:color="auto"/>
                                                    <w:left w:val="none" w:sz="0" w:space="0" w:color="auto"/>
                                                    <w:bottom w:val="none" w:sz="0" w:space="0" w:color="auto"/>
                                                    <w:right w:val="none" w:sz="0" w:space="0" w:color="auto"/>
                                                  </w:divBdr>
                                                  <w:divsChild>
                                                    <w:div w:id="465978275">
                                                      <w:marLeft w:val="0"/>
                                                      <w:marRight w:val="0"/>
                                                      <w:marTop w:val="0"/>
                                                      <w:marBottom w:val="0"/>
                                                      <w:divBdr>
                                                        <w:top w:val="none" w:sz="0" w:space="0" w:color="auto"/>
                                                        <w:left w:val="none" w:sz="0" w:space="0" w:color="auto"/>
                                                        <w:bottom w:val="none" w:sz="0" w:space="0" w:color="auto"/>
                                                        <w:right w:val="none" w:sz="0" w:space="0" w:color="auto"/>
                                                      </w:divBdr>
                                                      <w:divsChild>
                                                        <w:div w:id="1489593719">
                                                          <w:marLeft w:val="0"/>
                                                          <w:marRight w:val="0"/>
                                                          <w:marTop w:val="0"/>
                                                          <w:marBottom w:val="390"/>
                                                          <w:divBdr>
                                                            <w:top w:val="none" w:sz="0" w:space="0" w:color="auto"/>
                                                            <w:left w:val="none" w:sz="0" w:space="0" w:color="auto"/>
                                                            <w:bottom w:val="none" w:sz="0" w:space="0" w:color="auto"/>
                                                            <w:right w:val="none" w:sz="0" w:space="0" w:color="auto"/>
                                                          </w:divBdr>
                                                          <w:divsChild>
                                                            <w:div w:id="1785537224">
                                                              <w:marLeft w:val="0"/>
                                                              <w:marRight w:val="0"/>
                                                              <w:marTop w:val="0"/>
                                                              <w:marBottom w:val="0"/>
                                                              <w:divBdr>
                                                                <w:top w:val="none" w:sz="0" w:space="0" w:color="auto"/>
                                                                <w:left w:val="none" w:sz="0" w:space="0" w:color="auto"/>
                                                                <w:bottom w:val="none" w:sz="0" w:space="0" w:color="auto"/>
                                                                <w:right w:val="none" w:sz="0" w:space="0" w:color="auto"/>
                                                              </w:divBdr>
                                                              <w:divsChild>
                                                                <w:div w:id="1177233957">
                                                                  <w:marLeft w:val="0"/>
                                                                  <w:marRight w:val="0"/>
                                                                  <w:marTop w:val="0"/>
                                                                  <w:marBottom w:val="0"/>
                                                                  <w:divBdr>
                                                                    <w:top w:val="none" w:sz="0" w:space="0" w:color="auto"/>
                                                                    <w:left w:val="none" w:sz="0" w:space="0" w:color="auto"/>
                                                                    <w:bottom w:val="none" w:sz="0" w:space="0" w:color="auto"/>
                                                                    <w:right w:val="none" w:sz="0" w:space="0" w:color="auto"/>
                                                                  </w:divBdr>
                                                                  <w:divsChild>
                                                                    <w:div w:id="1453745821">
                                                                      <w:marLeft w:val="0"/>
                                                                      <w:marRight w:val="0"/>
                                                                      <w:marTop w:val="0"/>
                                                                      <w:marBottom w:val="0"/>
                                                                      <w:divBdr>
                                                                        <w:top w:val="none" w:sz="0" w:space="0" w:color="auto"/>
                                                                        <w:left w:val="none" w:sz="0" w:space="0" w:color="auto"/>
                                                                        <w:bottom w:val="none" w:sz="0" w:space="0" w:color="auto"/>
                                                                        <w:right w:val="none" w:sz="0" w:space="0" w:color="auto"/>
                                                                      </w:divBdr>
                                                                      <w:divsChild>
                                                                        <w:div w:id="19942578">
                                                                          <w:marLeft w:val="0"/>
                                                                          <w:marRight w:val="0"/>
                                                                          <w:marTop w:val="0"/>
                                                                          <w:marBottom w:val="0"/>
                                                                          <w:divBdr>
                                                                            <w:top w:val="none" w:sz="0" w:space="0" w:color="auto"/>
                                                                            <w:left w:val="none" w:sz="0" w:space="0" w:color="auto"/>
                                                                            <w:bottom w:val="none" w:sz="0" w:space="0" w:color="auto"/>
                                                                            <w:right w:val="none" w:sz="0" w:space="0" w:color="auto"/>
                                                                          </w:divBdr>
                                                                          <w:divsChild>
                                                                            <w:div w:id="1146431711">
                                                                              <w:marLeft w:val="0"/>
                                                                              <w:marRight w:val="0"/>
                                                                              <w:marTop w:val="0"/>
                                                                              <w:marBottom w:val="0"/>
                                                                              <w:divBdr>
                                                                                <w:top w:val="none" w:sz="0" w:space="0" w:color="auto"/>
                                                                                <w:left w:val="none" w:sz="0" w:space="0" w:color="auto"/>
                                                                                <w:bottom w:val="none" w:sz="0" w:space="0" w:color="auto"/>
                                                                                <w:right w:val="none" w:sz="0" w:space="0" w:color="auto"/>
                                                                              </w:divBdr>
                                                                              <w:divsChild>
                                                                                <w:div w:id="866138421">
                                                                                  <w:marLeft w:val="0"/>
                                                                                  <w:marRight w:val="0"/>
                                                                                  <w:marTop w:val="0"/>
                                                                                  <w:marBottom w:val="0"/>
                                                                                  <w:divBdr>
                                                                                    <w:top w:val="none" w:sz="0" w:space="0" w:color="auto"/>
                                                                                    <w:left w:val="none" w:sz="0" w:space="0" w:color="auto"/>
                                                                                    <w:bottom w:val="none" w:sz="0" w:space="0" w:color="auto"/>
                                                                                    <w:right w:val="none" w:sz="0" w:space="0" w:color="auto"/>
                                                                                  </w:divBdr>
                                                                                  <w:divsChild>
                                                                                    <w:div w:id="1199204164">
                                                                                      <w:marLeft w:val="0"/>
                                                                                      <w:marRight w:val="0"/>
                                                                                      <w:marTop w:val="0"/>
                                                                                      <w:marBottom w:val="0"/>
                                                                                      <w:divBdr>
                                                                                        <w:top w:val="none" w:sz="0" w:space="0" w:color="auto"/>
                                                                                        <w:left w:val="none" w:sz="0" w:space="0" w:color="auto"/>
                                                                                        <w:bottom w:val="none" w:sz="0" w:space="0" w:color="auto"/>
                                                                                        <w:right w:val="none" w:sz="0" w:space="0" w:color="auto"/>
                                                                                      </w:divBdr>
                                                                                      <w:divsChild>
                                                                                        <w:div w:id="1427842459">
                                                                                          <w:marLeft w:val="0"/>
                                                                                          <w:marRight w:val="0"/>
                                                                                          <w:marTop w:val="0"/>
                                                                                          <w:marBottom w:val="0"/>
                                                                                          <w:divBdr>
                                                                                            <w:top w:val="none" w:sz="0" w:space="0" w:color="auto"/>
                                                                                            <w:left w:val="none" w:sz="0" w:space="0" w:color="auto"/>
                                                                                            <w:bottom w:val="none" w:sz="0" w:space="0" w:color="auto"/>
                                                                                            <w:right w:val="none" w:sz="0" w:space="0" w:color="auto"/>
                                                                                          </w:divBdr>
                                                                                          <w:divsChild>
                                                                                            <w:div w:id="2117282688">
                                                                                              <w:marLeft w:val="0"/>
                                                                                              <w:marRight w:val="0"/>
                                                                                              <w:marTop w:val="0"/>
                                                                                              <w:marBottom w:val="0"/>
                                                                                              <w:divBdr>
                                                                                                <w:top w:val="none" w:sz="0" w:space="0" w:color="auto"/>
                                                                                                <w:left w:val="none" w:sz="0" w:space="0" w:color="auto"/>
                                                                                                <w:bottom w:val="none" w:sz="0" w:space="0" w:color="auto"/>
                                                                                                <w:right w:val="none" w:sz="0" w:space="0" w:color="auto"/>
                                                                                              </w:divBdr>
                                                                                              <w:divsChild>
                                                                                                <w:div w:id="1700740163">
                                                                                                  <w:marLeft w:val="0"/>
                                                                                                  <w:marRight w:val="0"/>
                                                                                                  <w:marTop w:val="0"/>
                                                                                                  <w:marBottom w:val="0"/>
                                                                                                  <w:divBdr>
                                                                                                    <w:top w:val="none" w:sz="0" w:space="0" w:color="auto"/>
                                                                                                    <w:left w:val="none" w:sz="0" w:space="0" w:color="auto"/>
                                                                                                    <w:bottom w:val="none" w:sz="0" w:space="0" w:color="auto"/>
                                                                                                    <w:right w:val="none" w:sz="0" w:space="0" w:color="auto"/>
                                                                                                  </w:divBdr>
                                                                                                  <w:divsChild>
                                                                                                    <w:div w:id="688683763">
                                                                                                      <w:marLeft w:val="0"/>
                                                                                                      <w:marRight w:val="0"/>
                                                                                                      <w:marTop w:val="0"/>
                                                                                                      <w:marBottom w:val="0"/>
                                                                                                      <w:divBdr>
                                                                                                        <w:top w:val="none" w:sz="0" w:space="0" w:color="auto"/>
                                                                                                        <w:left w:val="none" w:sz="0" w:space="0" w:color="auto"/>
                                                                                                        <w:bottom w:val="none" w:sz="0" w:space="0" w:color="auto"/>
                                                                                                        <w:right w:val="none" w:sz="0" w:space="0" w:color="auto"/>
                                                                                                      </w:divBdr>
                                                                                                      <w:divsChild>
                                                                                                        <w:div w:id="2125348419">
                                                                                                          <w:marLeft w:val="0"/>
                                                                                                          <w:marRight w:val="0"/>
                                                                                                          <w:marTop w:val="0"/>
                                                                                                          <w:marBottom w:val="0"/>
                                                                                                          <w:divBdr>
                                                                                                            <w:top w:val="none" w:sz="0" w:space="0" w:color="auto"/>
                                                                                                            <w:left w:val="none" w:sz="0" w:space="0" w:color="auto"/>
                                                                                                            <w:bottom w:val="none" w:sz="0" w:space="0" w:color="auto"/>
                                                                                                            <w:right w:val="none" w:sz="0" w:space="0" w:color="auto"/>
                                                                                                          </w:divBdr>
                                                                                                          <w:divsChild>
                                                                                                            <w:div w:id="988679789">
                                                                                                              <w:marLeft w:val="300"/>
                                                                                                              <w:marRight w:val="0"/>
                                                                                                              <w:marTop w:val="0"/>
                                                                                                              <w:marBottom w:val="0"/>
                                                                                                              <w:divBdr>
                                                                                                                <w:top w:val="none" w:sz="0" w:space="0" w:color="auto"/>
                                                                                                                <w:left w:val="none" w:sz="0" w:space="0" w:color="auto"/>
                                                                                                                <w:bottom w:val="none" w:sz="0" w:space="0" w:color="auto"/>
                                                                                                                <w:right w:val="none" w:sz="0" w:space="0" w:color="auto"/>
                                                                                                              </w:divBdr>
                                                                                                              <w:divsChild>
                                                                                                                <w:div w:id="2018539363">
                                                                                                                  <w:marLeft w:val="-300"/>
                                                                                                                  <w:marRight w:val="0"/>
                                                                                                                  <w:marTop w:val="0"/>
                                                                                                                  <w:marBottom w:val="0"/>
                                                                                                                  <w:divBdr>
                                                                                                                    <w:top w:val="none" w:sz="0" w:space="0" w:color="auto"/>
                                                                                                                    <w:left w:val="none" w:sz="0" w:space="0" w:color="auto"/>
                                                                                                                    <w:bottom w:val="none" w:sz="0" w:space="0" w:color="auto"/>
                                                                                                                    <w:right w:val="none" w:sz="0" w:space="0" w:color="auto"/>
                                                                                                                  </w:divBdr>
                                                                                                                  <w:divsChild>
                                                                                                                    <w:div w:id="41459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755945">
      <w:bodyDiv w:val="1"/>
      <w:marLeft w:val="0"/>
      <w:marRight w:val="0"/>
      <w:marTop w:val="0"/>
      <w:marBottom w:val="0"/>
      <w:divBdr>
        <w:top w:val="none" w:sz="0" w:space="0" w:color="auto"/>
        <w:left w:val="none" w:sz="0" w:space="0" w:color="auto"/>
        <w:bottom w:val="none" w:sz="0" w:space="0" w:color="auto"/>
        <w:right w:val="none" w:sz="0" w:space="0" w:color="auto"/>
      </w:divBdr>
      <w:divsChild>
        <w:div w:id="1540244783">
          <w:marLeft w:val="0"/>
          <w:marRight w:val="0"/>
          <w:marTop w:val="0"/>
          <w:marBottom w:val="0"/>
          <w:divBdr>
            <w:top w:val="none" w:sz="0" w:space="0" w:color="auto"/>
            <w:left w:val="none" w:sz="0" w:space="0" w:color="auto"/>
            <w:bottom w:val="none" w:sz="0" w:space="0" w:color="auto"/>
            <w:right w:val="none" w:sz="0" w:space="0" w:color="auto"/>
          </w:divBdr>
          <w:divsChild>
            <w:div w:id="1292009283">
              <w:marLeft w:val="0"/>
              <w:marRight w:val="0"/>
              <w:marTop w:val="0"/>
              <w:marBottom w:val="0"/>
              <w:divBdr>
                <w:top w:val="none" w:sz="0" w:space="0" w:color="auto"/>
                <w:left w:val="none" w:sz="0" w:space="0" w:color="auto"/>
                <w:bottom w:val="none" w:sz="0" w:space="0" w:color="auto"/>
                <w:right w:val="none" w:sz="0" w:space="0" w:color="auto"/>
              </w:divBdr>
              <w:divsChild>
                <w:div w:id="1272862565">
                  <w:marLeft w:val="0"/>
                  <w:marRight w:val="0"/>
                  <w:marTop w:val="0"/>
                  <w:marBottom w:val="0"/>
                  <w:divBdr>
                    <w:top w:val="none" w:sz="0" w:space="0" w:color="auto"/>
                    <w:left w:val="none" w:sz="0" w:space="0" w:color="auto"/>
                    <w:bottom w:val="none" w:sz="0" w:space="0" w:color="auto"/>
                    <w:right w:val="none" w:sz="0" w:space="0" w:color="auto"/>
                  </w:divBdr>
                  <w:divsChild>
                    <w:div w:id="1170873721">
                      <w:marLeft w:val="0"/>
                      <w:marRight w:val="0"/>
                      <w:marTop w:val="45"/>
                      <w:marBottom w:val="0"/>
                      <w:divBdr>
                        <w:top w:val="none" w:sz="0" w:space="0" w:color="auto"/>
                        <w:left w:val="none" w:sz="0" w:space="0" w:color="auto"/>
                        <w:bottom w:val="none" w:sz="0" w:space="0" w:color="auto"/>
                        <w:right w:val="none" w:sz="0" w:space="0" w:color="auto"/>
                      </w:divBdr>
                      <w:divsChild>
                        <w:div w:id="586841352">
                          <w:marLeft w:val="0"/>
                          <w:marRight w:val="0"/>
                          <w:marTop w:val="0"/>
                          <w:marBottom w:val="0"/>
                          <w:divBdr>
                            <w:top w:val="none" w:sz="0" w:space="0" w:color="auto"/>
                            <w:left w:val="none" w:sz="0" w:space="0" w:color="auto"/>
                            <w:bottom w:val="none" w:sz="0" w:space="0" w:color="auto"/>
                            <w:right w:val="none" w:sz="0" w:space="0" w:color="auto"/>
                          </w:divBdr>
                          <w:divsChild>
                            <w:div w:id="1580291532">
                              <w:marLeft w:val="2070"/>
                              <w:marRight w:val="3960"/>
                              <w:marTop w:val="0"/>
                              <w:marBottom w:val="0"/>
                              <w:divBdr>
                                <w:top w:val="none" w:sz="0" w:space="0" w:color="auto"/>
                                <w:left w:val="none" w:sz="0" w:space="0" w:color="auto"/>
                                <w:bottom w:val="none" w:sz="0" w:space="0" w:color="auto"/>
                                <w:right w:val="none" w:sz="0" w:space="0" w:color="auto"/>
                              </w:divBdr>
                              <w:divsChild>
                                <w:div w:id="281033064">
                                  <w:marLeft w:val="0"/>
                                  <w:marRight w:val="0"/>
                                  <w:marTop w:val="0"/>
                                  <w:marBottom w:val="0"/>
                                  <w:divBdr>
                                    <w:top w:val="none" w:sz="0" w:space="0" w:color="auto"/>
                                    <w:left w:val="none" w:sz="0" w:space="0" w:color="auto"/>
                                    <w:bottom w:val="none" w:sz="0" w:space="0" w:color="auto"/>
                                    <w:right w:val="none" w:sz="0" w:space="0" w:color="auto"/>
                                  </w:divBdr>
                                  <w:divsChild>
                                    <w:div w:id="1220165827">
                                      <w:marLeft w:val="0"/>
                                      <w:marRight w:val="0"/>
                                      <w:marTop w:val="0"/>
                                      <w:marBottom w:val="0"/>
                                      <w:divBdr>
                                        <w:top w:val="none" w:sz="0" w:space="0" w:color="auto"/>
                                        <w:left w:val="none" w:sz="0" w:space="0" w:color="auto"/>
                                        <w:bottom w:val="none" w:sz="0" w:space="0" w:color="auto"/>
                                        <w:right w:val="none" w:sz="0" w:space="0" w:color="auto"/>
                                      </w:divBdr>
                                      <w:divsChild>
                                        <w:div w:id="1348024646">
                                          <w:marLeft w:val="0"/>
                                          <w:marRight w:val="0"/>
                                          <w:marTop w:val="0"/>
                                          <w:marBottom w:val="0"/>
                                          <w:divBdr>
                                            <w:top w:val="none" w:sz="0" w:space="0" w:color="auto"/>
                                            <w:left w:val="none" w:sz="0" w:space="0" w:color="auto"/>
                                            <w:bottom w:val="none" w:sz="0" w:space="0" w:color="auto"/>
                                            <w:right w:val="none" w:sz="0" w:space="0" w:color="auto"/>
                                          </w:divBdr>
                                          <w:divsChild>
                                            <w:div w:id="1177695598">
                                              <w:marLeft w:val="0"/>
                                              <w:marRight w:val="0"/>
                                              <w:marTop w:val="90"/>
                                              <w:marBottom w:val="0"/>
                                              <w:divBdr>
                                                <w:top w:val="none" w:sz="0" w:space="0" w:color="auto"/>
                                                <w:left w:val="none" w:sz="0" w:space="0" w:color="auto"/>
                                                <w:bottom w:val="none" w:sz="0" w:space="0" w:color="auto"/>
                                                <w:right w:val="none" w:sz="0" w:space="0" w:color="auto"/>
                                              </w:divBdr>
                                              <w:divsChild>
                                                <w:div w:id="336659615">
                                                  <w:marLeft w:val="0"/>
                                                  <w:marRight w:val="0"/>
                                                  <w:marTop w:val="0"/>
                                                  <w:marBottom w:val="0"/>
                                                  <w:divBdr>
                                                    <w:top w:val="none" w:sz="0" w:space="0" w:color="auto"/>
                                                    <w:left w:val="none" w:sz="0" w:space="0" w:color="auto"/>
                                                    <w:bottom w:val="none" w:sz="0" w:space="0" w:color="auto"/>
                                                    <w:right w:val="none" w:sz="0" w:space="0" w:color="auto"/>
                                                  </w:divBdr>
                                                  <w:divsChild>
                                                    <w:div w:id="113672185">
                                                      <w:marLeft w:val="0"/>
                                                      <w:marRight w:val="0"/>
                                                      <w:marTop w:val="0"/>
                                                      <w:marBottom w:val="0"/>
                                                      <w:divBdr>
                                                        <w:top w:val="none" w:sz="0" w:space="0" w:color="auto"/>
                                                        <w:left w:val="none" w:sz="0" w:space="0" w:color="auto"/>
                                                        <w:bottom w:val="none" w:sz="0" w:space="0" w:color="auto"/>
                                                        <w:right w:val="none" w:sz="0" w:space="0" w:color="auto"/>
                                                      </w:divBdr>
                                                      <w:divsChild>
                                                        <w:div w:id="1217201309">
                                                          <w:marLeft w:val="0"/>
                                                          <w:marRight w:val="0"/>
                                                          <w:marTop w:val="0"/>
                                                          <w:marBottom w:val="390"/>
                                                          <w:divBdr>
                                                            <w:top w:val="none" w:sz="0" w:space="0" w:color="auto"/>
                                                            <w:left w:val="none" w:sz="0" w:space="0" w:color="auto"/>
                                                            <w:bottom w:val="none" w:sz="0" w:space="0" w:color="auto"/>
                                                            <w:right w:val="none" w:sz="0" w:space="0" w:color="auto"/>
                                                          </w:divBdr>
                                                          <w:divsChild>
                                                            <w:div w:id="1216314879">
                                                              <w:marLeft w:val="0"/>
                                                              <w:marRight w:val="0"/>
                                                              <w:marTop w:val="0"/>
                                                              <w:marBottom w:val="0"/>
                                                              <w:divBdr>
                                                                <w:top w:val="none" w:sz="0" w:space="0" w:color="auto"/>
                                                                <w:left w:val="none" w:sz="0" w:space="0" w:color="auto"/>
                                                                <w:bottom w:val="none" w:sz="0" w:space="0" w:color="auto"/>
                                                                <w:right w:val="none" w:sz="0" w:space="0" w:color="auto"/>
                                                              </w:divBdr>
                                                              <w:divsChild>
                                                                <w:div w:id="1720394496">
                                                                  <w:marLeft w:val="0"/>
                                                                  <w:marRight w:val="0"/>
                                                                  <w:marTop w:val="0"/>
                                                                  <w:marBottom w:val="0"/>
                                                                  <w:divBdr>
                                                                    <w:top w:val="none" w:sz="0" w:space="0" w:color="auto"/>
                                                                    <w:left w:val="none" w:sz="0" w:space="0" w:color="auto"/>
                                                                    <w:bottom w:val="none" w:sz="0" w:space="0" w:color="auto"/>
                                                                    <w:right w:val="none" w:sz="0" w:space="0" w:color="auto"/>
                                                                  </w:divBdr>
                                                                  <w:divsChild>
                                                                    <w:div w:id="1923684803">
                                                                      <w:marLeft w:val="0"/>
                                                                      <w:marRight w:val="0"/>
                                                                      <w:marTop w:val="0"/>
                                                                      <w:marBottom w:val="0"/>
                                                                      <w:divBdr>
                                                                        <w:top w:val="none" w:sz="0" w:space="0" w:color="auto"/>
                                                                        <w:left w:val="none" w:sz="0" w:space="0" w:color="auto"/>
                                                                        <w:bottom w:val="none" w:sz="0" w:space="0" w:color="auto"/>
                                                                        <w:right w:val="none" w:sz="0" w:space="0" w:color="auto"/>
                                                                      </w:divBdr>
                                                                      <w:divsChild>
                                                                        <w:div w:id="763763236">
                                                                          <w:marLeft w:val="0"/>
                                                                          <w:marRight w:val="0"/>
                                                                          <w:marTop w:val="0"/>
                                                                          <w:marBottom w:val="0"/>
                                                                          <w:divBdr>
                                                                            <w:top w:val="none" w:sz="0" w:space="0" w:color="auto"/>
                                                                            <w:left w:val="none" w:sz="0" w:space="0" w:color="auto"/>
                                                                            <w:bottom w:val="none" w:sz="0" w:space="0" w:color="auto"/>
                                                                            <w:right w:val="none" w:sz="0" w:space="0" w:color="auto"/>
                                                                          </w:divBdr>
                                                                          <w:divsChild>
                                                                            <w:div w:id="1543639089">
                                                                              <w:marLeft w:val="0"/>
                                                                              <w:marRight w:val="0"/>
                                                                              <w:marTop w:val="0"/>
                                                                              <w:marBottom w:val="0"/>
                                                                              <w:divBdr>
                                                                                <w:top w:val="none" w:sz="0" w:space="0" w:color="auto"/>
                                                                                <w:left w:val="none" w:sz="0" w:space="0" w:color="auto"/>
                                                                                <w:bottom w:val="none" w:sz="0" w:space="0" w:color="auto"/>
                                                                                <w:right w:val="none" w:sz="0" w:space="0" w:color="auto"/>
                                                                              </w:divBdr>
                                                                              <w:divsChild>
                                                                                <w:div w:id="572668270">
                                                                                  <w:marLeft w:val="0"/>
                                                                                  <w:marRight w:val="0"/>
                                                                                  <w:marTop w:val="0"/>
                                                                                  <w:marBottom w:val="0"/>
                                                                                  <w:divBdr>
                                                                                    <w:top w:val="none" w:sz="0" w:space="0" w:color="auto"/>
                                                                                    <w:left w:val="none" w:sz="0" w:space="0" w:color="auto"/>
                                                                                    <w:bottom w:val="none" w:sz="0" w:space="0" w:color="auto"/>
                                                                                    <w:right w:val="none" w:sz="0" w:space="0" w:color="auto"/>
                                                                                  </w:divBdr>
                                                                                  <w:divsChild>
                                                                                    <w:div w:id="2069378876">
                                                                                      <w:marLeft w:val="0"/>
                                                                                      <w:marRight w:val="0"/>
                                                                                      <w:marTop w:val="0"/>
                                                                                      <w:marBottom w:val="0"/>
                                                                                      <w:divBdr>
                                                                                        <w:top w:val="none" w:sz="0" w:space="0" w:color="auto"/>
                                                                                        <w:left w:val="none" w:sz="0" w:space="0" w:color="auto"/>
                                                                                        <w:bottom w:val="none" w:sz="0" w:space="0" w:color="auto"/>
                                                                                        <w:right w:val="none" w:sz="0" w:space="0" w:color="auto"/>
                                                                                      </w:divBdr>
                                                                                      <w:divsChild>
                                                                                        <w:div w:id="230390552">
                                                                                          <w:marLeft w:val="0"/>
                                                                                          <w:marRight w:val="0"/>
                                                                                          <w:marTop w:val="0"/>
                                                                                          <w:marBottom w:val="0"/>
                                                                                          <w:divBdr>
                                                                                            <w:top w:val="none" w:sz="0" w:space="0" w:color="auto"/>
                                                                                            <w:left w:val="none" w:sz="0" w:space="0" w:color="auto"/>
                                                                                            <w:bottom w:val="none" w:sz="0" w:space="0" w:color="auto"/>
                                                                                            <w:right w:val="none" w:sz="0" w:space="0" w:color="auto"/>
                                                                                          </w:divBdr>
                                                                                          <w:divsChild>
                                                                                            <w:div w:id="921837080">
                                                                                              <w:marLeft w:val="0"/>
                                                                                              <w:marRight w:val="0"/>
                                                                                              <w:marTop w:val="0"/>
                                                                                              <w:marBottom w:val="0"/>
                                                                                              <w:divBdr>
                                                                                                <w:top w:val="none" w:sz="0" w:space="0" w:color="auto"/>
                                                                                                <w:left w:val="none" w:sz="0" w:space="0" w:color="auto"/>
                                                                                                <w:bottom w:val="none" w:sz="0" w:space="0" w:color="auto"/>
                                                                                                <w:right w:val="none" w:sz="0" w:space="0" w:color="auto"/>
                                                                                              </w:divBdr>
                                                                                              <w:divsChild>
                                                                                                <w:div w:id="889265465">
                                                                                                  <w:marLeft w:val="0"/>
                                                                                                  <w:marRight w:val="0"/>
                                                                                                  <w:marTop w:val="0"/>
                                                                                                  <w:marBottom w:val="0"/>
                                                                                                  <w:divBdr>
                                                                                                    <w:top w:val="none" w:sz="0" w:space="0" w:color="auto"/>
                                                                                                    <w:left w:val="none" w:sz="0" w:space="0" w:color="auto"/>
                                                                                                    <w:bottom w:val="none" w:sz="0" w:space="0" w:color="auto"/>
                                                                                                    <w:right w:val="none" w:sz="0" w:space="0" w:color="auto"/>
                                                                                                  </w:divBdr>
                                                                                                  <w:divsChild>
                                                                                                    <w:div w:id="41831948">
                                                                                                      <w:marLeft w:val="0"/>
                                                                                                      <w:marRight w:val="0"/>
                                                                                                      <w:marTop w:val="0"/>
                                                                                                      <w:marBottom w:val="0"/>
                                                                                                      <w:divBdr>
                                                                                                        <w:top w:val="none" w:sz="0" w:space="0" w:color="auto"/>
                                                                                                        <w:left w:val="none" w:sz="0" w:space="0" w:color="auto"/>
                                                                                                        <w:bottom w:val="none" w:sz="0" w:space="0" w:color="auto"/>
                                                                                                        <w:right w:val="none" w:sz="0" w:space="0" w:color="auto"/>
                                                                                                      </w:divBdr>
                                                                                                      <w:divsChild>
                                                                                                        <w:div w:id="1028605660">
                                                                                                          <w:marLeft w:val="0"/>
                                                                                                          <w:marRight w:val="0"/>
                                                                                                          <w:marTop w:val="0"/>
                                                                                                          <w:marBottom w:val="0"/>
                                                                                                          <w:divBdr>
                                                                                                            <w:top w:val="none" w:sz="0" w:space="0" w:color="auto"/>
                                                                                                            <w:left w:val="none" w:sz="0" w:space="0" w:color="auto"/>
                                                                                                            <w:bottom w:val="none" w:sz="0" w:space="0" w:color="auto"/>
                                                                                                            <w:right w:val="none" w:sz="0" w:space="0" w:color="auto"/>
                                                                                                          </w:divBdr>
                                                                                                          <w:divsChild>
                                                                                                            <w:div w:id="1374188660">
                                                                                                              <w:marLeft w:val="300"/>
                                                                                                              <w:marRight w:val="0"/>
                                                                                                              <w:marTop w:val="0"/>
                                                                                                              <w:marBottom w:val="0"/>
                                                                                                              <w:divBdr>
                                                                                                                <w:top w:val="none" w:sz="0" w:space="0" w:color="auto"/>
                                                                                                                <w:left w:val="none" w:sz="0" w:space="0" w:color="auto"/>
                                                                                                                <w:bottom w:val="none" w:sz="0" w:space="0" w:color="auto"/>
                                                                                                                <w:right w:val="none" w:sz="0" w:space="0" w:color="auto"/>
                                                                                                              </w:divBdr>
                                                                                                              <w:divsChild>
                                                                                                                <w:div w:id="1512260872">
                                                                                                                  <w:marLeft w:val="-300"/>
                                                                                                                  <w:marRight w:val="0"/>
                                                                                                                  <w:marTop w:val="0"/>
                                                                                                                  <w:marBottom w:val="0"/>
                                                                                                                  <w:divBdr>
                                                                                                                    <w:top w:val="none" w:sz="0" w:space="0" w:color="auto"/>
                                                                                                                    <w:left w:val="none" w:sz="0" w:space="0" w:color="auto"/>
                                                                                                                    <w:bottom w:val="none" w:sz="0" w:space="0" w:color="auto"/>
                                                                                                                    <w:right w:val="none" w:sz="0" w:space="0" w:color="auto"/>
                                                                                                                  </w:divBdr>
                                                                                                                  <w:divsChild>
                                                                                                                    <w:div w:id="3755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618404">
      <w:bodyDiv w:val="1"/>
      <w:marLeft w:val="0"/>
      <w:marRight w:val="0"/>
      <w:marTop w:val="0"/>
      <w:marBottom w:val="0"/>
      <w:divBdr>
        <w:top w:val="none" w:sz="0" w:space="0" w:color="auto"/>
        <w:left w:val="none" w:sz="0" w:space="0" w:color="auto"/>
        <w:bottom w:val="none" w:sz="0" w:space="0" w:color="auto"/>
        <w:right w:val="none" w:sz="0" w:space="0" w:color="auto"/>
      </w:divBdr>
    </w:div>
    <w:div w:id="876818069">
      <w:bodyDiv w:val="1"/>
      <w:marLeft w:val="0"/>
      <w:marRight w:val="0"/>
      <w:marTop w:val="0"/>
      <w:marBottom w:val="0"/>
      <w:divBdr>
        <w:top w:val="none" w:sz="0" w:space="0" w:color="auto"/>
        <w:left w:val="none" w:sz="0" w:space="0" w:color="auto"/>
        <w:bottom w:val="none" w:sz="0" w:space="0" w:color="auto"/>
        <w:right w:val="none" w:sz="0" w:space="0" w:color="auto"/>
      </w:divBdr>
    </w:div>
    <w:div w:id="906379408">
      <w:bodyDiv w:val="1"/>
      <w:marLeft w:val="0"/>
      <w:marRight w:val="0"/>
      <w:marTop w:val="0"/>
      <w:marBottom w:val="0"/>
      <w:divBdr>
        <w:top w:val="none" w:sz="0" w:space="0" w:color="auto"/>
        <w:left w:val="none" w:sz="0" w:space="0" w:color="auto"/>
        <w:bottom w:val="none" w:sz="0" w:space="0" w:color="auto"/>
        <w:right w:val="none" w:sz="0" w:space="0" w:color="auto"/>
      </w:divBdr>
    </w:div>
    <w:div w:id="938176909">
      <w:bodyDiv w:val="1"/>
      <w:marLeft w:val="0"/>
      <w:marRight w:val="0"/>
      <w:marTop w:val="0"/>
      <w:marBottom w:val="0"/>
      <w:divBdr>
        <w:top w:val="none" w:sz="0" w:space="0" w:color="auto"/>
        <w:left w:val="none" w:sz="0" w:space="0" w:color="auto"/>
        <w:bottom w:val="none" w:sz="0" w:space="0" w:color="auto"/>
        <w:right w:val="none" w:sz="0" w:space="0" w:color="auto"/>
      </w:divBdr>
    </w:div>
    <w:div w:id="940256139">
      <w:bodyDiv w:val="1"/>
      <w:marLeft w:val="0"/>
      <w:marRight w:val="0"/>
      <w:marTop w:val="0"/>
      <w:marBottom w:val="0"/>
      <w:divBdr>
        <w:top w:val="none" w:sz="0" w:space="0" w:color="auto"/>
        <w:left w:val="none" w:sz="0" w:space="0" w:color="auto"/>
        <w:bottom w:val="none" w:sz="0" w:space="0" w:color="auto"/>
        <w:right w:val="none" w:sz="0" w:space="0" w:color="auto"/>
      </w:divBdr>
      <w:divsChild>
        <w:div w:id="93552330">
          <w:marLeft w:val="806"/>
          <w:marRight w:val="0"/>
          <w:marTop w:val="125"/>
          <w:marBottom w:val="0"/>
          <w:divBdr>
            <w:top w:val="none" w:sz="0" w:space="0" w:color="auto"/>
            <w:left w:val="none" w:sz="0" w:space="0" w:color="auto"/>
            <w:bottom w:val="none" w:sz="0" w:space="0" w:color="auto"/>
            <w:right w:val="none" w:sz="0" w:space="0" w:color="auto"/>
          </w:divBdr>
        </w:div>
      </w:divsChild>
    </w:div>
    <w:div w:id="954290986">
      <w:bodyDiv w:val="1"/>
      <w:marLeft w:val="0"/>
      <w:marRight w:val="0"/>
      <w:marTop w:val="0"/>
      <w:marBottom w:val="0"/>
      <w:divBdr>
        <w:top w:val="none" w:sz="0" w:space="0" w:color="auto"/>
        <w:left w:val="none" w:sz="0" w:space="0" w:color="auto"/>
        <w:bottom w:val="none" w:sz="0" w:space="0" w:color="auto"/>
        <w:right w:val="none" w:sz="0" w:space="0" w:color="auto"/>
      </w:divBdr>
      <w:divsChild>
        <w:div w:id="1107043432">
          <w:marLeft w:val="547"/>
          <w:marRight w:val="0"/>
          <w:marTop w:val="154"/>
          <w:marBottom w:val="0"/>
          <w:divBdr>
            <w:top w:val="none" w:sz="0" w:space="0" w:color="auto"/>
            <w:left w:val="none" w:sz="0" w:space="0" w:color="auto"/>
            <w:bottom w:val="none" w:sz="0" w:space="0" w:color="auto"/>
            <w:right w:val="none" w:sz="0" w:space="0" w:color="auto"/>
          </w:divBdr>
        </w:div>
      </w:divsChild>
    </w:div>
    <w:div w:id="969093404">
      <w:bodyDiv w:val="1"/>
      <w:marLeft w:val="0"/>
      <w:marRight w:val="0"/>
      <w:marTop w:val="0"/>
      <w:marBottom w:val="0"/>
      <w:divBdr>
        <w:top w:val="none" w:sz="0" w:space="0" w:color="auto"/>
        <w:left w:val="none" w:sz="0" w:space="0" w:color="auto"/>
        <w:bottom w:val="none" w:sz="0" w:space="0" w:color="auto"/>
        <w:right w:val="none" w:sz="0" w:space="0" w:color="auto"/>
      </w:divBdr>
      <w:divsChild>
        <w:div w:id="1712270043">
          <w:marLeft w:val="806"/>
          <w:marRight w:val="0"/>
          <w:marTop w:val="134"/>
          <w:marBottom w:val="0"/>
          <w:divBdr>
            <w:top w:val="none" w:sz="0" w:space="0" w:color="auto"/>
            <w:left w:val="none" w:sz="0" w:space="0" w:color="auto"/>
            <w:bottom w:val="none" w:sz="0" w:space="0" w:color="auto"/>
            <w:right w:val="none" w:sz="0" w:space="0" w:color="auto"/>
          </w:divBdr>
        </w:div>
      </w:divsChild>
    </w:div>
    <w:div w:id="970745368">
      <w:bodyDiv w:val="1"/>
      <w:marLeft w:val="0"/>
      <w:marRight w:val="0"/>
      <w:marTop w:val="0"/>
      <w:marBottom w:val="0"/>
      <w:divBdr>
        <w:top w:val="none" w:sz="0" w:space="0" w:color="auto"/>
        <w:left w:val="none" w:sz="0" w:space="0" w:color="auto"/>
        <w:bottom w:val="none" w:sz="0" w:space="0" w:color="auto"/>
        <w:right w:val="none" w:sz="0" w:space="0" w:color="auto"/>
      </w:divBdr>
      <w:divsChild>
        <w:div w:id="1519463158">
          <w:marLeft w:val="806"/>
          <w:marRight w:val="0"/>
          <w:marTop w:val="134"/>
          <w:marBottom w:val="0"/>
          <w:divBdr>
            <w:top w:val="none" w:sz="0" w:space="0" w:color="auto"/>
            <w:left w:val="none" w:sz="0" w:space="0" w:color="auto"/>
            <w:bottom w:val="none" w:sz="0" w:space="0" w:color="auto"/>
            <w:right w:val="none" w:sz="0" w:space="0" w:color="auto"/>
          </w:divBdr>
        </w:div>
      </w:divsChild>
    </w:div>
    <w:div w:id="1011687926">
      <w:bodyDiv w:val="1"/>
      <w:marLeft w:val="0"/>
      <w:marRight w:val="0"/>
      <w:marTop w:val="0"/>
      <w:marBottom w:val="0"/>
      <w:divBdr>
        <w:top w:val="none" w:sz="0" w:space="0" w:color="auto"/>
        <w:left w:val="none" w:sz="0" w:space="0" w:color="auto"/>
        <w:bottom w:val="none" w:sz="0" w:space="0" w:color="auto"/>
        <w:right w:val="none" w:sz="0" w:space="0" w:color="auto"/>
      </w:divBdr>
      <w:divsChild>
        <w:div w:id="1656911316">
          <w:marLeft w:val="547"/>
          <w:marRight w:val="0"/>
          <w:marTop w:val="115"/>
          <w:marBottom w:val="0"/>
          <w:divBdr>
            <w:top w:val="none" w:sz="0" w:space="0" w:color="auto"/>
            <w:left w:val="none" w:sz="0" w:space="0" w:color="auto"/>
            <w:bottom w:val="none" w:sz="0" w:space="0" w:color="auto"/>
            <w:right w:val="none" w:sz="0" w:space="0" w:color="auto"/>
          </w:divBdr>
        </w:div>
        <w:div w:id="95447120">
          <w:marLeft w:val="547"/>
          <w:marRight w:val="0"/>
          <w:marTop w:val="115"/>
          <w:marBottom w:val="0"/>
          <w:divBdr>
            <w:top w:val="none" w:sz="0" w:space="0" w:color="auto"/>
            <w:left w:val="none" w:sz="0" w:space="0" w:color="auto"/>
            <w:bottom w:val="none" w:sz="0" w:space="0" w:color="auto"/>
            <w:right w:val="none" w:sz="0" w:space="0" w:color="auto"/>
          </w:divBdr>
        </w:div>
        <w:div w:id="946346578">
          <w:marLeft w:val="547"/>
          <w:marRight w:val="0"/>
          <w:marTop w:val="115"/>
          <w:marBottom w:val="0"/>
          <w:divBdr>
            <w:top w:val="none" w:sz="0" w:space="0" w:color="auto"/>
            <w:left w:val="none" w:sz="0" w:space="0" w:color="auto"/>
            <w:bottom w:val="none" w:sz="0" w:space="0" w:color="auto"/>
            <w:right w:val="none" w:sz="0" w:space="0" w:color="auto"/>
          </w:divBdr>
        </w:div>
      </w:divsChild>
    </w:div>
    <w:div w:id="1014109461">
      <w:bodyDiv w:val="1"/>
      <w:marLeft w:val="0"/>
      <w:marRight w:val="0"/>
      <w:marTop w:val="0"/>
      <w:marBottom w:val="0"/>
      <w:divBdr>
        <w:top w:val="none" w:sz="0" w:space="0" w:color="auto"/>
        <w:left w:val="none" w:sz="0" w:space="0" w:color="auto"/>
        <w:bottom w:val="none" w:sz="0" w:space="0" w:color="auto"/>
        <w:right w:val="none" w:sz="0" w:space="0" w:color="auto"/>
      </w:divBdr>
    </w:div>
    <w:div w:id="1116410381">
      <w:bodyDiv w:val="1"/>
      <w:marLeft w:val="0"/>
      <w:marRight w:val="0"/>
      <w:marTop w:val="0"/>
      <w:marBottom w:val="0"/>
      <w:divBdr>
        <w:top w:val="none" w:sz="0" w:space="0" w:color="auto"/>
        <w:left w:val="none" w:sz="0" w:space="0" w:color="auto"/>
        <w:bottom w:val="none" w:sz="0" w:space="0" w:color="auto"/>
        <w:right w:val="none" w:sz="0" w:space="0" w:color="auto"/>
      </w:divBdr>
      <w:divsChild>
        <w:div w:id="790706972">
          <w:marLeft w:val="648"/>
          <w:marRight w:val="0"/>
          <w:marTop w:val="40"/>
          <w:marBottom w:val="80"/>
          <w:divBdr>
            <w:top w:val="none" w:sz="0" w:space="0" w:color="auto"/>
            <w:left w:val="none" w:sz="0" w:space="0" w:color="auto"/>
            <w:bottom w:val="none" w:sz="0" w:space="0" w:color="auto"/>
            <w:right w:val="none" w:sz="0" w:space="0" w:color="auto"/>
          </w:divBdr>
        </w:div>
      </w:divsChild>
    </w:div>
    <w:div w:id="1142234074">
      <w:bodyDiv w:val="1"/>
      <w:marLeft w:val="0"/>
      <w:marRight w:val="0"/>
      <w:marTop w:val="0"/>
      <w:marBottom w:val="0"/>
      <w:divBdr>
        <w:top w:val="none" w:sz="0" w:space="0" w:color="auto"/>
        <w:left w:val="none" w:sz="0" w:space="0" w:color="auto"/>
        <w:bottom w:val="none" w:sz="0" w:space="0" w:color="auto"/>
        <w:right w:val="none" w:sz="0" w:space="0" w:color="auto"/>
      </w:divBdr>
      <w:divsChild>
        <w:div w:id="1905600535">
          <w:marLeft w:val="547"/>
          <w:marRight w:val="0"/>
          <w:marTop w:val="115"/>
          <w:marBottom w:val="0"/>
          <w:divBdr>
            <w:top w:val="none" w:sz="0" w:space="0" w:color="auto"/>
            <w:left w:val="none" w:sz="0" w:space="0" w:color="auto"/>
            <w:bottom w:val="none" w:sz="0" w:space="0" w:color="auto"/>
            <w:right w:val="none" w:sz="0" w:space="0" w:color="auto"/>
          </w:divBdr>
        </w:div>
        <w:div w:id="849101438">
          <w:marLeft w:val="547"/>
          <w:marRight w:val="0"/>
          <w:marTop w:val="115"/>
          <w:marBottom w:val="0"/>
          <w:divBdr>
            <w:top w:val="none" w:sz="0" w:space="0" w:color="auto"/>
            <w:left w:val="none" w:sz="0" w:space="0" w:color="auto"/>
            <w:bottom w:val="none" w:sz="0" w:space="0" w:color="auto"/>
            <w:right w:val="none" w:sz="0" w:space="0" w:color="auto"/>
          </w:divBdr>
        </w:div>
        <w:div w:id="970206586">
          <w:marLeft w:val="547"/>
          <w:marRight w:val="0"/>
          <w:marTop w:val="115"/>
          <w:marBottom w:val="0"/>
          <w:divBdr>
            <w:top w:val="none" w:sz="0" w:space="0" w:color="auto"/>
            <w:left w:val="none" w:sz="0" w:space="0" w:color="auto"/>
            <w:bottom w:val="none" w:sz="0" w:space="0" w:color="auto"/>
            <w:right w:val="none" w:sz="0" w:space="0" w:color="auto"/>
          </w:divBdr>
        </w:div>
      </w:divsChild>
    </w:div>
    <w:div w:id="1199318619">
      <w:bodyDiv w:val="1"/>
      <w:marLeft w:val="0"/>
      <w:marRight w:val="0"/>
      <w:marTop w:val="0"/>
      <w:marBottom w:val="0"/>
      <w:divBdr>
        <w:top w:val="none" w:sz="0" w:space="0" w:color="auto"/>
        <w:left w:val="none" w:sz="0" w:space="0" w:color="auto"/>
        <w:bottom w:val="none" w:sz="0" w:space="0" w:color="auto"/>
        <w:right w:val="none" w:sz="0" w:space="0" w:color="auto"/>
      </w:divBdr>
      <w:divsChild>
        <w:div w:id="337850037">
          <w:marLeft w:val="547"/>
          <w:marRight w:val="0"/>
          <w:marTop w:val="115"/>
          <w:marBottom w:val="0"/>
          <w:divBdr>
            <w:top w:val="none" w:sz="0" w:space="0" w:color="auto"/>
            <w:left w:val="none" w:sz="0" w:space="0" w:color="auto"/>
            <w:bottom w:val="none" w:sz="0" w:space="0" w:color="auto"/>
            <w:right w:val="none" w:sz="0" w:space="0" w:color="auto"/>
          </w:divBdr>
        </w:div>
        <w:div w:id="1704820013">
          <w:marLeft w:val="547"/>
          <w:marRight w:val="0"/>
          <w:marTop w:val="115"/>
          <w:marBottom w:val="0"/>
          <w:divBdr>
            <w:top w:val="none" w:sz="0" w:space="0" w:color="auto"/>
            <w:left w:val="none" w:sz="0" w:space="0" w:color="auto"/>
            <w:bottom w:val="none" w:sz="0" w:space="0" w:color="auto"/>
            <w:right w:val="none" w:sz="0" w:space="0" w:color="auto"/>
          </w:divBdr>
        </w:div>
        <w:div w:id="902252194">
          <w:marLeft w:val="547"/>
          <w:marRight w:val="0"/>
          <w:marTop w:val="115"/>
          <w:marBottom w:val="0"/>
          <w:divBdr>
            <w:top w:val="none" w:sz="0" w:space="0" w:color="auto"/>
            <w:left w:val="none" w:sz="0" w:space="0" w:color="auto"/>
            <w:bottom w:val="none" w:sz="0" w:space="0" w:color="auto"/>
            <w:right w:val="none" w:sz="0" w:space="0" w:color="auto"/>
          </w:divBdr>
        </w:div>
      </w:divsChild>
    </w:div>
    <w:div w:id="1223979671">
      <w:bodyDiv w:val="1"/>
      <w:marLeft w:val="0"/>
      <w:marRight w:val="0"/>
      <w:marTop w:val="0"/>
      <w:marBottom w:val="0"/>
      <w:divBdr>
        <w:top w:val="none" w:sz="0" w:space="0" w:color="auto"/>
        <w:left w:val="none" w:sz="0" w:space="0" w:color="auto"/>
        <w:bottom w:val="none" w:sz="0" w:space="0" w:color="auto"/>
        <w:right w:val="none" w:sz="0" w:space="0" w:color="auto"/>
      </w:divBdr>
    </w:div>
    <w:div w:id="1267275010">
      <w:bodyDiv w:val="1"/>
      <w:marLeft w:val="0"/>
      <w:marRight w:val="0"/>
      <w:marTop w:val="0"/>
      <w:marBottom w:val="0"/>
      <w:divBdr>
        <w:top w:val="none" w:sz="0" w:space="0" w:color="auto"/>
        <w:left w:val="none" w:sz="0" w:space="0" w:color="auto"/>
        <w:bottom w:val="none" w:sz="0" w:space="0" w:color="auto"/>
        <w:right w:val="none" w:sz="0" w:space="0" w:color="auto"/>
      </w:divBdr>
      <w:divsChild>
        <w:div w:id="1862665969">
          <w:marLeft w:val="1886"/>
          <w:marRight w:val="0"/>
          <w:marTop w:val="86"/>
          <w:marBottom w:val="0"/>
          <w:divBdr>
            <w:top w:val="none" w:sz="0" w:space="0" w:color="auto"/>
            <w:left w:val="none" w:sz="0" w:space="0" w:color="auto"/>
            <w:bottom w:val="none" w:sz="0" w:space="0" w:color="auto"/>
            <w:right w:val="none" w:sz="0" w:space="0" w:color="auto"/>
          </w:divBdr>
        </w:div>
      </w:divsChild>
    </w:div>
    <w:div w:id="1271665146">
      <w:bodyDiv w:val="1"/>
      <w:marLeft w:val="0"/>
      <w:marRight w:val="0"/>
      <w:marTop w:val="0"/>
      <w:marBottom w:val="0"/>
      <w:divBdr>
        <w:top w:val="none" w:sz="0" w:space="0" w:color="auto"/>
        <w:left w:val="none" w:sz="0" w:space="0" w:color="auto"/>
        <w:bottom w:val="none" w:sz="0" w:space="0" w:color="auto"/>
        <w:right w:val="none" w:sz="0" w:space="0" w:color="auto"/>
      </w:divBdr>
      <w:divsChild>
        <w:div w:id="1828546115">
          <w:marLeft w:val="648"/>
          <w:marRight w:val="0"/>
          <w:marTop w:val="40"/>
          <w:marBottom w:val="80"/>
          <w:divBdr>
            <w:top w:val="none" w:sz="0" w:space="0" w:color="auto"/>
            <w:left w:val="none" w:sz="0" w:space="0" w:color="auto"/>
            <w:bottom w:val="none" w:sz="0" w:space="0" w:color="auto"/>
            <w:right w:val="none" w:sz="0" w:space="0" w:color="auto"/>
          </w:divBdr>
        </w:div>
      </w:divsChild>
    </w:div>
    <w:div w:id="1339426351">
      <w:bodyDiv w:val="1"/>
      <w:marLeft w:val="0"/>
      <w:marRight w:val="0"/>
      <w:marTop w:val="0"/>
      <w:marBottom w:val="0"/>
      <w:divBdr>
        <w:top w:val="none" w:sz="0" w:space="0" w:color="auto"/>
        <w:left w:val="none" w:sz="0" w:space="0" w:color="auto"/>
        <w:bottom w:val="none" w:sz="0" w:space="0" w:color="auto"/>
        <w:right w:val="none" w:sz="0" w:space="0" w:color="auto"/>
      </w:divBdr>
      <w:divsChild>
        <w:div w:id="1307785679">
          <w:marLeft w:val="547"/>
          <w:marRight w:val="0"/>
          <w:marTop w:val="134"/>
          <w:marBottom w:val="0"/>
          <w:divBdr>
            <w:top w:val="none" w:sz="0" w:space="0" w:color="auto"/>
            <w:left w:val="none" w:sz="0" w:space="0" w:color="auto"/>
            <w:bottom w:val="none" w:sz="0" w:space="0" w:color="auto"/>
            <w:right w:val="none" w:sz="0" w:space="0" w:color="auto"/>
          </w:divBdr>
        </w:div>
      </w:divsChild>
    </w:div>
    <w:div w:id="1340351886">
      <w:bodyDiv w:val="1"/>
      <w:marLeft w:val="0"/>
      <w:marRight w:val="0"/>
      <w:marTop w:val="0"/>
      <w:marBottom w:val="0"/>
      <w:divBdr>
        <w:top w:val="none" w:sz="0" w:space="0" w:color="auto"/>
        <w:left w:val="none" w:sz="0" w:space="0" w:color="auto"/>
        <w:bottom w:val="none" w:sz="0" w:space="0" w:color="auto"/>
        <w:right w:val="none" w:sz="0" w:space="0" w:color="auto"/>
      </w:divBdr>
    </w:div>
    <w:div w:id="1430538921">
      <w:bodyDiv w:val="1"/>
      <w:marLeft w:val="0"/>
      <w:marRight w:val="0"/>
      <w:marTop w:val="0"/>
      <w:marBottom w:val="0"/>
      <w:divBdr>
        <w:top w:val="none" w:sz="0" w:space="0" w:color="auto"/>
        <w:left w:val="none" w:sz="0" w:space="0" w:color="auto"/>
        <w:bottom w:val="none" w:sz="0" w:space="0" w:color="auto"/>
        <w:right w:val="none" w:sz="0" w:space="0" w:color="auto"/>
      </w:divBdr>
    </w:div>
    <w:div w:id="1434322600">
      <w:bodyDiv w:val="1"/>
      <w:marLeft w:val="0"/>
      <w:marRight w:val="0"/>
      <w:marTop w:val="0"/>
      <w:marBottom w:val="0"/>
      <w:divBdr>
        <w:top w:val="none" w:sz="0" w:space="0" w:color="auto"/>
        <w:left w:val="none" w:sz="0" w:space="0" w:color="auto"/>
        <w:bottom w:val="none" w:sz="0" w:space="0" w:color="auto"/>
        <w:right w:val="none" w:sz="0" w:space="0" w:color="auto"/>
      </w:divBdr>
      <w:divsChild>
        <w:div w:id="190382466">
          <w:marLeft w:val="547"/>
          <w:marRight w:val="0"/>
          <w:marTop w:val="154"/>
          <w:marBottom w:val="0"/>
          <w:divBdr>
            <w:top w:val="none" w:sz="0" w:space="0" w:color="auto"/>
            <w:left w:val="none" w:sz="0" w:space="0" w:color="auto"/>
            <w:bottom w:val="none" w:sz="0" w:space="0" w:color="auto"/>
            <w:right w:val="none" w:sz="0" w:space="0" w:color="auto"/>
          </w:divBdr>
        </w:div>
      </w:divsChild>
    </w:div>
    <w:div w:id="1467744366">
      <w:bodyDiv w:val="1"/>
      <w:marLeft w:val="0"/>
      <w:marRight w:val="0"/>
      <w:marTop w:val="0"/>
      <w:marBottom w:val="0"/>
      <w:divBdr>
        <w:top w:val="none" w:sz="0" w:space="0" w:color="auto"/>
        <w:left w:val="none" w:sz="0" w:space="0" w:color="auto"/>
        <w:bottom w:val="none" w:sz="0" w:space="0" w:color="auto"/>
        <w:right w:val="none" w:sz="0" w:space="0" w:color="auto"/>
      </w:divBdr>
      <w:divsChild>
        <w:div w:id="31805678">
          <w:marLeft w:val="0"/>
          <w:marRight w:val="0"/>
          <w:marTop w:val="336"/>
          <w:marBottom w:val="0"/>
          <w:divBdr>
            <w:top w:val="none" w:sz="0" w:space="0" w:color="auto"/>
            <w:left w:val="none" w:sz="0" w:space="0" w:color="auto"/>
            <w:bottom w:val="none" w:sz="0" w:space="0" w:color="auto"/>
            <w:right w:val="none" w:sz="0" w:space="0" w:color="auto"/>
          </w:divBdr>
        </w:div>
      </w:divsChild>
    </w:div>
    <w:div w:id="1474565816">
      <w:bodyDiv w:val="1"/>
      <w:marLeft w:val="0"/>
      <w:marRight w:val="0"/>
      <w:marTop w:val="0"/>
      <w:marBottom w:val="0"/>
      <w:divBdr>
        <w:top w:val="none" w:sz="0" w:space="0" w:color="auto"/>
        <w:left w:val="none" w:sz="0" w:space="0" w:color="auto"/>
        <w:bottom w:val="none" w:sz="0" w:space="0" w:color="auto"/>
        <w:right w:val="none" w:sz="0" w:space="0" w:color="auto"/>
      </w:divBdr>
      <w:divsChild>
        <w:div w:id="532233189">
          <w:marLeft w:val="288"/>
          <w:marRight w:val="0"/>
          <w:marTop w:val="240"/>
          <w:marBottom w:val="40"/>
          <w:divBdr>
            <w:top w:val="none" w:sz="0" w:space="0" w:color="auto"/>
            <w:left w:val="none" w:sz="0" w:space="0" w:color="auto"/>
            <w:bottom w:val="none" w:sz="0" w:space="0" w:color="auto"/>
            <w:right w:val="none" w:sz="0" w:space="0" w:color="auto"/>
          </w:divBdr>
        </w:div>
      </w:divsChild>
    </w:div>
    <w:div w:id="1498764207">
      <w:bodyDiv w:val="1"/>
      <w:marLeft w:val="0"/>
      <w:marRight w:val="0"/>
      <w:marTop w:val="0"/>
      <w:marBottom w:val="0"/>
      <w:divBdr>
        <w:top w:val="none" w:sz="0" w:space="0" w:color="auto"/>
        <w:left w:val="none" w:sz="0" w:space="0" w:color="auto"/>
        <w:bottom w:val="none" w:sz="0" w:space="0" w:color="auto"/>
        <w:right w:val="none" w:sz="0" w:space="0" w:color="auto"/>
      </w:divBdr>
    </w:div>
    <w:div w:id="1500540456">
      <w:bodyDiv w:val="1"/>
      <w:marLeft w:val="0"/>
      <w:marRight w:val="0"/>
      <w:marTop w:val="0"/>
      <w:marBottom w:val="0"/>
      <w:divBdr>
        <w:top w:val="none" w:sz="0" w:space="0" w:color="auto"/>
        <w:left w:val="none" w:sz="0" w:space="0" w:color="auto"/>
        <w:bottom w:val="none" w:sz="0" w:space="0" w:color="auto"/>
        <w:right w:val="none" w:sz="0" w:space="0" w:color="auto"/>
      </w:divBdr>
    </w:div>
    <w:div w:id="1536851281">
      <w:bodyDiv w:val="1"/>
      <w:marLeft w:val="0"/>
      <w:marRight w:val="0"/>
      <w:marTop w:val="0"/>
      <w:marBottom w:val="0"/>
      <w:divBdr>
        <w:top w:val="none" w:sz="0" w:space="0" w:color="auto"/>
        <w:left w:val="none" w:sz="0" w:space="0" w:color="auto"/>
        <w:bottom w:val="none" w:sz="0" w:space="0" w:color="auto"/>
        <w:right w:val="none" w:sz="0" w:space="0" w:color="auto"/>
      </w:divBdr>
      <w:divsChild>
        <w:div w:id="1654260118">
          <w:marLeft w:val="547"/>
          <w:marRight w:val="0"/>
          <w:marTop w:val="134"/>
          <w:marBottom w:val="0"/>
          <w:divBdr>
            <w:top w:val="none" w:sz="0" w:space="0" w:color="auto"/>
            <w:left w:val="none" w:sz="0" w:space="0" w:color="auto"/>
            <w:bottom w:val="none" w:sz="0" w:space="0" w:color="auto"/>
            <w:right w:val="none" w:sz="0" w:space="0" w:color="auto"/>
          </w:divBdr>
        </w:div>
      </w:divsChild>
    </w:div>
    <w:div w:id="1541430122">
      <w:bodyDiv w:val="1"/>
      <w:marLeft w:val="0"/>
      <w:marRight w:val="0"/>
      <w:marTop w:val="0"/>
      <w:marBottom w:val="0"/>
      <w:divBdr>
        <w:top w:val="none" w:sz="0" w:space="0" w:color="auto"/>
        <w:left w:val="none" w:sz="0" w:space="0" w:color="auto"/>
        <w:bottom w:val="none" w:sz="0" w:space="0" w:color="auto"/>
        <w:right w:val="none" w:sz="0" w:space="0" w:color="auto"/>
      </w:divBdr>
    </w:div>
    <w:div w:id="1543051649">
      <w:bodyDiv w:val="1"/>
      <w:marLeft w:val="0"/>
      <w:marRight w:val="0"/>
      <w:marTop w:val="0"/>
      <w:marBottom w:val="0"/>
      <w:divBdr>
        <w:top w:val="none" w:sz="0" w:space="0" w:color="auto"/>
        <w:left w:val="none" w:sz="0" w:space="0" w:color="auto"/>
        <w:bottom w:val="none" w:sz="0" w:space="0" w:color="auto"/>
        <w:right w:val="none" w:sz="0" w:space="0" w:color="auto"/>
      </w:divBdr>
    </w:div>
    <w:div w:id="1551651575">
      <w:bodyDiv w:val="1"/>
      <w:marLeft w:val="0"/>
      <w:marRight w:val="0"/>
      <w:marTop w:val="0"/>
      <w:marBottom w:val="0"/>
      <w:divBdr>
        <w:top w:val="none" w:sz="0" w:space="0" w:color="auto"/>
        <w:left w:val="none" w:sz="0" w:space="0" w:color="auto"/>
        <w:bottom w:val="none" w:sz="0" w:space="0" w:color="auto"/>
        <w:right w:val="none" w:sz="0" w:space="0" w:color="auto"/>
      </w:divBdr>
    </w:div>
    <w:div w:id="1605335307">
      <w:bodyDiv w:val="1"/>
      <w:marLeft w:val="0"/>
      <w:marRight w:val="0"/>
      <w:marTop w:val="0"/>
      <w:marBottom w:val="0"/>
      <w:divBdr>
        <w:top w:val="none" w:sz="0" w:space="0" w:color="auto"/>
        <w:left w:val="none" w:sz="0" w:space="0" w:color="auto"/>
        <w:bottom w:val="none" w:sz="0" w:space="0" w:color="auto"/>
        <w:right w:val="none" w:sz="0" w:space="0" w:color="auto"/>
      </w:divBdr>
      <w:divsChild>
        <w:div w:id="1149782727">
          <w:marLeft w:val="720"/>
          <w:marRight w:val="0"/>
          <w:marTop w:val="120"/>
          <w:marBottom w:val="0"/>
          <w:divBdr>
            <w:top w:val="none" w:sz="0" w:space="0" w:color="auto"/>
            <w:left w:val="none" w:sz="0" w:space="0" w:color="auto"/>
            <w:bottom w:val="none" w:sz="0" w:space="0" w:color="auto"/>
            <w:right w:val="none" w:sz="0" w:space="0" w:color="auto"/>
          </w:divBdr>
        </w:div>
      </w:divsChild>
    </w:div>
    <w:div w:id="1617374605">
      <w:bodyDiv w:val="1"/>
      <w:marLeft w:val="0"/>
      <w:marRight w:val="0"/>
      <w:marTop w:val="0"/>
      <w:marBottom w:val="0"/>
      <w:divBdr>
        <w:top w:val="none" w:sz="0" w:space="0" w:color="auto"/>
        <w:left w:val="none" w:sz="0" w:space="0" w:color="auto"/>
        <w:bottom w:val="none" w:sz="0" w:space="0" w:color="auto"/>
        <w:right w:val="none" w:sz="0" w:space="0" w:color="auto"/>
      </w:divBdr>
    </w:div>
    <w:div w:id="16242622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946">
          <w:marLeft w:val="806"/>
          <w:marRight w:val="0"/>
          <w:marTop w:val="125"/>
          <w:marBottom w:val="0"/>
          <w:divBdr>
            <w:top w:val="none" w:sz="0" w:space="0" w:color="auto"/>
            <w:left w:val="none" w:sz="0" w:space="0" w:color="auto"/>
            <w:bottom w:val="none" w:sz="0" w:space="0" w:color="auto"/>
            <w:right w:val="none" w:sz="0" w:space="0" w:color="auto"/>
          </w:divBdr>
        </w:div>
      </w:divsChild>
    </w:div>
    <w:div w:id="1686203271">
      <w:bodyDiv w:val="1"/>
      <w:marLeft w:val="0"/>
      <w:marRight w:val="0"/>
      <w:marTop w:val="0"/>
      <w:marBottom w:val="0"/>
      <w:divBdr>
        <w:top w:val="none" w:sz="0" w:space="0" w:color="auto"/>
        <w:left w:val="none" w:sz="0" w:space="0" w:color="auto"/>
        <w:bottom w:val="none" w:sz="0" w:space="0" w:color="auto"/>
        <w:right w:val="none" w:sz="0" w:space="0" w:color="auto"/>
      </w:divBdr>
    </w:div>
    <w:div w:id="1688479746">
      <w:bodyDiv w:val="1"/>
      <w:marLeft w:val="0"/>
      <w:marRight w:val="0"/>
      <w:marTop w:val="0"/>
      <w:marBottom w:val="0"/>
      <w:divBdr>
        <w:top w:val="none" w:sz="0" w:space="0" w:color="auto"/>
        <w:left w:val="none" w:sz="0" w:space="0" w:color="auto"/>
        <w:bottom w:val="none" w:sz="0" w:space="0" w:color="auto"/>
        <w:right w:val="none" w:sz="0" w:space="0" w:color="auto"/>
      </w:divBdr>
    </w:div>
    <w:div w:id="1720283630">
      <w:bodyDiv w:val="1"/>
      <w:marLeft w:val="0"/>
      <w:marRight w:val="0"/>
      <w:marTop w:val="0"/>
      <w:marBottom w:val="0"/>
      <w:divBdr>
        <w:top w:val="none" w:sz="0" w:space="0" w:color="auto"/>
        <w:left w:val="none" w:sz="0" w:space="0" w:color="auto"/>
        <w:bottom w:val="none" w:sz="0" w:space="0" w:color="auto"/>
        <w:right w:val="none" w:sz="0" w:space="0" w:color="auto"/>
      </w:divBdr>
      <w:divsChild>
        <w:div w:id="446433016">
          <w:marLeft w:val="806"/>
          <w:marRight w:val="0"/>
          <w:marTop w:val="125"/>
          <w:marBottom w:val="0"/>
          <w:divBdr>
            <w:top w:val="none" w:sz="0" w:space="0" w:color="auto"/>
            <w:left w:val="none" w:sz="0" w:space="0" w:color="auto"/>
            <w:bottom w:val="none" w:sz="0" w:space="0" w:color="auto"/>
            <w:right w:val="none" w:sz="0" w:space="0" w:color="auto"/>
          </w:divBdr>
        </w:div>
      </w:divsChild>
    </w:div>
    <w:div w:id="1875340400">
      <w:bodyDiv w:val="1"/>
      <w:marLeft w:val="0"/>
      <w:marRight w:val="0"/>
      <w:marTop w:val="0"/>
      <w:marBottom w:val="0"/>
      <w:divBdr>
        <w:top w:val="none" w:sz="0" w:space="0" w:color="auto"/>
        <w:left w:val="none" w:sz="0" w:space="0" w:color="auto"/>
        <w:bottom w:val="none" w:sz="0" w:space="0" w:color="auto"/>
        <w:right w:val="none" w:sz="0" w:space="0" w:color="auto"/>
      </w:divBdr>
    </w:div>
    <w:div w:id="1894350097">
      <w:bodyDiv w:val="1"/>
      <w:marLeft w:val="0"/>
      <w:marRight w:val="0"/>
      <w:marTop w:val="0"/>
      <w:marBottom w:val="0"/>
      <w:divBdr>
        <w:top w:val="none" w:sz="0" w:space="0" w:color="auto"/>
        <w:left w:val="none" w:sz="0" w:space="0" w:color="auto"/>
        <w:bottom w:val="none" w:sz="0" w:space="0" w:color="auto"/>
        <w:right w:val="none" w:sz="0" w:space="0" w:color="auto"/>
      </w:divBdr>
      <w:divsChild>
        <w:div w:id="2112165686">
          <w:marLeft w:val="806"/>
          <w:marRight w:val="0"/>
          <w:marTop w:val="125"/>
          <w:marBottom w:val="0"/>
          <w:divBdr>
            <w:top w:val="none" w:sz="0" w:space="0" w:color="auto"/>
            <w:left w:val="none" w:sz="0" w:space="0" w:color="auto"/>
            <w:bottom w:val="none" w:sz="0" w:space="0" w:color="auto"/>
            <w:right w:val="none" w:sz="0" w:space="0" w:color="auto"/>
          </w:divBdr>
        </w:div>
      </w:divsChild>
    </w:div>
    <w:div w:id="1902523616">
      <w:bodyDiv w:val="1"/>
      <w:marLeft w:val="0"/>
      <w:marRight w:val="0"/>
      <w:marTop w:val="0"/>
      <w:marBottom w:val="0"/>
      <w:divBdr>
        <w:top w:val="none" w:sz="0" w:space="0" w:color="auto"/>
        <w:left w:val="none" w:sz="0" w:space="0" w:color="auto"/>
        <w:bottom w:val="none" w:sz="0" w:space="0" w:color="auto"/>
        <w:right w:val="none" w:sz="0" w:space="0" w:color="auto"/>
      </w:divBdr>
    </w:div>
    <w:div w:id="1904291989">
      <w:bodyDiv w:val="1"/>
      <w:marLeft w:val="0"/>
      <w:marRight w:val="0"/>
      <w:marTop w:val="0"/>
      <w:marBottom w:val="0"/>
      <w:divBdr>
        <w:top w:val="none" w:sz="0" w:space="0" w:color="auto"/>
        <w:left w:val="none" w:sz="0" w:space="0" w:color="auto"/>
        <w:bottom w:val="none" w:sz="0" w:space="0" w:color="auto"/>
        <w:right w:val="none" w:sz="0" w:space="0" w:color="auto"/>
      </w:divBdr>
    </w:div>
    <w:div w:id="1919364959">
      <w:bodyDiv w:val="1"/>
      <w:marLeft w:val="0"/>
      <w:marRight w:val="0"/>
      <w:marTop w:val="0"/>
      <w:marBottom w:val="0"/>
      <w:divBdr>
        <w:top w:val="none" w:sz="0" w:space="0" w:color="auto"/>
        <w:left w:val="none" w:sz="0" w:space="0" w:color="auto"/>
        <w:bottom w:val="none" w:sz="0" w:space="0" w:color="auto"/>
        <w:right w:val="none" w:sz="0" w:space="0" w:color="auto"/>
      </w:divBdr>
      <w:divsChild>
        <w:div w:id="1330789340">
          <w:marLeft w:val="0"/>
          <w:marRight w:val="0"/>
          <w:marTop w:val="336"/>
          <w:marBottom w:val="0"/>
          <w:divBdr>
            <w:top w:val="none" w:sz="0" w:space="0" w:color="auto"/>
            <w:left w:val="none" w:sz="0" w:space="0" w:color="auto"/>
            <w:bottom w:val="none" w:sz="0" w:space="0" w:color="auto"/>
            <w:right w:val="none" w:sz="0" w:space="0" w:color="auto"/>
          </w:divBdr>
        </w:div>
      </w:divsChild>
    </w:div>
    <w:div w:id="1949383313">
      <w:bodyDiv w:val="1"/>
      <w:marLeft w:val="0"/>
      <w:marRight w:val="0"/>
      <w:marTop w:val="0"/>
      <w:marBottom w:val="0"/>
      <w:divBdr>
        <w:top w:val="none" w:sz="0" w:space="0" w:color="auto"/>
        <w:left w:val="none" w:sz="0" w:space="0" w:color="auto"/>
        <w:bottom w:val="none" w:sz="0" w:space="0" w:color="auto"/>
        <w:right w:val="none" w:sz="0" w:space="0" w:color="auto"/>
      </w:divBdr>
    </w:div>
    <w:div w:id="1951010992">
      <w:bodyDiv w:val="1"/>
      <w:marLeft w:val="0"/>
      <w:marRight w:val="0"/>
      <w:marTop w:val="0"/>
      <w:marBottom w:val="0"/>
      <w:divBdr>
        <w:top w:val="none" w:sz="0" w:space="0" w:color="auto"/>
        <w:left w:val="none" w:sz="0" w:space="0" w:color="auto"/>
        <w:bottom w:val="none" w:sz="0" w:space="0" w:color="auto"/>
        <w:right w:val="none" w:sz="0" w:space="0" w:color="auto"/>
      </w:divBdr>
    </w:div>
    <w:div w:id="1959333016">
      <w:bodyDiv w:val="1"/>
      <w:marLeft w:val="0"/>
      <w:marRight w:val="0"/>
      <w:marTop w:val="0"/>
      <w:marBottom w:val="0"/>
      <w:divBdr>
        <w:top w:val="none" w:sz="0" w:space="0" w:color="auto"/>
        <w:left w:val="none" w:sz="0" w:space="0" w:color="auto"/>
        <w:bottom w:val="none" w:sz="0" w:space="0" w:color="auto"/>
        <w:right w:val="none" w:sz="0" w:space="0" w:color="auto"/>
      </w:divBdr>
      <w:divsChild>
        <w:div w:id="2030792771">
          <w:marLeft w:val="547"/>
          <w:marRight w:val="0"/>
          <w:marTop w:val="154"/>
          <w:marBottom w:val="0"/>
          <w:divBdr>
            <w:top w:val="none" w:sz="0" w:space="0" w:color="auto"/>
            <w:left w:val="none" w:sz="0" w:space="0" w:color="auto"/>
            <w:bottom w:val="none" w:sz="0" w:space="0" w:color="auto"/>
            <w:right w:val="none" w:sz="0" w:space="0" w:color="auto"/>
          </w:divBdr>
        </w:div>
        <w:div w:id="1758553555">
          <w:marLeft w:val="547"/>
          <w:marRight w:val="0"/>
          <w:marTop w:val="154"/>
          <w:marBottom w:val="0"/>
          <w:divBdr>
            <w:top w:val="none" w:sz="0" w:space="0" w:color="auto"/>
            <w:left w:val="none" w:sz="0" w:space="0" w:color="auto"/>
            <w:bottom w:val="none" w:sz="0" w:space="0" w:color="auto"/>
            <w:right w:val="none" w:sz="0" w:space="0" w:color="auto"/>
          </w:divBdr>
        </w:div>
      </w:divsChild>
    </w:div>
    <w:div w:id="1984889124">
      <w:bodyDiv w:val="1"/>
      <w:marLeft w:val="0"/>
      <w:marRight w:val="0"/>
      <w:marTop w:val="0"/>
      <w:marBottom w:val="0"/>
      <w:divBdr>
        <w:top w:val="none" w:sz="0" w:space="0" w:color="auto"/>
        <w:left w:val="none" w:sz="0" w:space="0" w:color="auto"/>
        <w:bottom w:val="none" w:sz="0" w:space="0" w:color="auto"/>
        <w:right w:val="none" w:sz="0" w:space="0" w:color="auto"/>
      </w:divBdr>
    </w:div>
    <w:div w:id="1999115174">
      <w:bodyDiv w:val="1"/>
      <w:marLeft w:val="0"/>
      <w:marRight w:val="0"/>
      <w:marTop w:val="0"/>
      <w:marBottom w:val="0"/>
      <w:divBdr>
        <w:top w:val="none" w:sz="0" w:space="0" w:color="auto"/>
        <w:left w:val="none" w:sz="0" w:space="0" w:color="auto"/>
        <w:bottom w:val="none" w:sz="0" w:space="0" w:color="auto"/>
        <w:right w:val="none" w:sz="0" w:space="0" w:color="auto"/>
      </w:divBdr>
    </w:div>
    <w:div w:id="2034769362">
      <w:bodyDiv w:val="1"/>
      <w:marLeft w:val="0"/>
      <w:marRight w:val="0"/>
      <w:marTop w:val="0"/>
      <w:marBottom w:val="0"/>
      <w:divBdr>
        <w:top w:val="none" w:sz="0" w:space="0" w:color="auto"/>
        <w:left w:val="none" w:sz="0" w:space="0" w:color="auto"/>
        <w:bottom w:val="none" w:sz="0" w:space="0" w:color="auto"/>
        <w:right w:val="none" w:sz="0" w:space="0" w:color="auto"/>
      </w:divBdr>
      <w:divsChild>
        <w:div w:id="1024287627">
          <w:marLeft w:val="547"/>
          <w:marRight w:val="0"/>
          <w:marTop w:val="134"/>
          <w:marBottom w:val="0"/>
          <w:divBdr>
            <w:top w:val="none" w:sz="0" w:space="0" w:color="auto"/>
            <w:left w:val="none" w:sz="0" w:space="0" w:color="auto"/>
            <w:bottom w:val="none" w:sz="0" w:space="0" w:color="auto"/>
            <w:right w:val="none" w:sz="0" w:space="0" w:color="auto"/>
          </w:divBdr>
        </w:div>
      </w:divsChild>
    </w:div>
    <w:div w:id="2051833169">
      <w:bodyDiv w:val="1"/>
      <w:marLeft w:val="0"/>
      <w:marRight w:val="0"/>
      <w:marTop w:val="0"/>
      <w:marBottom w:val="0"/>
      <w:divBdr>
        <w:top w:val="none" w:sz="0" w:space="0" w:color="auto"/>
        <w:left w:val="none" w:sz="0" w:space="0" w:color="auto"/>
        <w:bottom w:val="none" w:sz="0" w:space="0" w:color="auto"/>
        <w:right w:val="none" w:sz="0" w:space="0" w:color="auto"/>
      </w:divBdr>
      <w:divsChild>
        <w:div w:id="1336958055">
          <w:marLeft w:val="0"/>
          <w:marRight w:val="0"/>
          <w:marTop w:val="0"/>
          <w:marBottom w:val="0"/>
          <w:divBdr>
            <w:top w:val="none" w:sz="0" w:space="0" w:color="auto"/>
            <w:left w:val="none" w:sz="0" w:space="0" w:color="auto"/>
            <w:bottom w:val="none" w:sz="0" w:space="0" w:color="auto"/>
            <w:right w:val="none" w:sz="0" w:space="0" w:color="auto"/>
          </w:divBdr>
          <w:divsChild>
            <w:div w:id="1448965841">
              <w:marLeft w:val="0"/>
              <w:marRight w:val="0"/>
              <w:marTop w:val="0"/>
              <w:marBottom w:val="0"/>
              <w:divBdr>
                <w:top w:val="none" w:sz="0" w:space="0" w:color="auto"/>
                <w:left w:val="none" w:sz="0" w:space="0" w:color="auto"/>
                <w:bottom w:val="none" w:sz="0" w:space="0" w:color="auto"/>
                <w:right w:val="none" w:sz="0" w:space="0" w:color="auto"/>
              </w:divBdr>
              <w:divsChild>
                <w:div w:id="312835657">
                  <w:marLeft w:val="0"/>
                  <w:marRight w:val="0"/>
                  <w:marTop w:val="0"/>
                  <w:marBottom w:val="0"/>
                  <w:divBdr>
                    <w:top w:val="none" w:sz="0" w:space="0" w:color="auto"/>
                    <w:left w:val="none" w:sz="0" w:space="0" w:color="auto"/>
                    <w:bottom w:val="none" w:sz="0" w:space="0" w:color="auto"/>
                    <w:right w:val="none" w:sz="0" w:space="0" w:color="auto"/>
                  </w:divBdr>
                  <w:divsChild>
                    <w:div w:id="597517413">
                      <w:marLeft w:val="0"/>
                      <w:marRight w:val="0"/>
                      <w:marTop w:val="45"/>
                      <w:marBottom w:val="0"/>
                      <w:divBdr>
                        <w:top w:val="none" w:sz="0" w:space="0" w:color="auto"/>
                        <w:left w:val="none" w:sz="0" w:space="0" w:color="auto"/>
                        <w:bottom w:val="none" w:sz="0" w:space="0" w:color="auto"/>
                        <w:right w:val="none" w:sz="0" w:space="0" w:color="auto"/>
                      </w:divBdr>
                      <w:divsChild>
                        <w:div w:id="943614994">
                          <w:marLeft w:val="0"/>
                          <w:marRight w:val="0"/>
                          <w:marTop w:val="0"/>
                          <w:marBottom w:val="0"/>
                          <w:divBdr>
                            <w:top w:val="none" w:sz="0" w:space="0" w:color="auto"/>
                            <w:left w:val="none" w:sz="0" w:space="0" w:color="auto"/>
                            <w:bottom w:val="none" w:sz="0" w:space="0" w:color="auto"/>
                            <w:right w:val="none" w:sz="0" w:space="0" w:color="auto"/>
                          </w:divBdr>
                          <w:divsChild>
                            <w:div w:id="272443546">
                              <w:marLeft w:val="2070"/>
                              <w:marRight w:val="3960"/>
                              <w:marTop w:val="0"/>
                              <w:marBottom w:val="0"/>
                              <w:divBdr>
                                <w:top w:val="none" w:sz="0" w:space="0" w:color="auto"/>
                                <w:left w:val="none" w:sz="0" w:space="0" w:color="auto"/>
                                <w:bottom w:val="none" w:sz="0" w:space="0" w:color="auto"/>
                                <w:right w:val="none" w:sz="0" w:space="0" w:color="auto"/>
                              </w:divBdr>
                              <w:divsChild>
                                <w:div w:id="691033872">
                                  <w:marLeft w:val="0"/>
                                  <w:marRight w:val="0"/>
                                  <w:marTop w:val="0"/>
                                  <w:marBottom w:val="0"/>
                                  <w:divBdr>
                                    <w:top w:val="none" w:sz="0" w:space="0" w:color="auto"/>
                                    <w:left w:val="none" w:sz="0" w:space="0" w:color="auto"/>
                                    <w:bottom w:val="none" w:sz="0" w:space="0" w:color="auto"/>
                                    <w:right w:val="none" w:sz="0" w:space="0" w:color="auto"/>
                                  </w:divBdr>
                                  <w:divsChild>
                                    <w:div w:id="553271985">
                                      <w:marLeft w:val="0"/>
                                      <w:marRight w:val="0"/>
                                      <w:marTop w:val="0"/>
                                      <w:marBottom w:val="0"/>
                                      <w:divBdr>
                                        <w:top w:val="none" w:sz="0" w:space="0" w:color="auto"/>
                                        <w:left w:val="none" w:sz="0" w:space="0" w:color="auto"/>
                                        <w:bottom w:val="none" w:sz="0" w:space="0" w:color="auto"/>
                                        <w:right w:val="none" w:sz="0" w:space="0" w:color="auto"/>
                                      </w:divBdr>
                                      <w:divsChild>
                                        <w:div w:id="1243948022">
                                          <w:marLeft w:val="0"/>
                                          <w:marRight w:val="0"/>
                                          <w:marTop w:val="0"/>
                                          <w:marBottom w:val="0"/>
                                          <w:divBdr>
                                            <w:top w:val="none" w:sz="0" w:space="0" w:color="auto"/>
                                            <w:left w:val="none" w:sz="0" w:space="0" w:color="auto"/>
                                            <w:bottom w:val="none" w:sz="0" w:space="0" w:color="auto"/>
                                            <w:right w:val="none" w:sz="0" w:space="0" w:color="auto"/>
                                          </w:divBdr>
                                          <w:divsChild>
                                            <w:div w:id="1274945136">
                                              <w:marLeft w:val="0"/>
                                              <w:marRight w:val="0"/>
                                              <w:marTop w:val="90"/>
                                              <w:marBottom w:val="0"/>
                                              <w:divBdr>
                                                <w:top w:val="none" w:sz="0" w:space="0" w:color="auto"/>
                                                <w:left w:val="none" w:sz="0" w:space="0" w:color="auto"/>
                                                <w:bottom w:val="none" w:sz="0" w:space="0" w:color="auto"/>
                                                <w:right w:val="none" w:sz="0" w:space="0" w:color="auto"/>
                                              </w:divBdr>
                                              <w:divsChild>
                                                <w:div w:id="1851335901">
                                                  <w:marLeft w:val="0"/>
                                                  <w:marRight w:val="0"/>
                                                  <w:marTop w:val="0"/>
                                                  <w:marBottom w:val="0"/>
                                                  <w:divBdr>
                                                    <w:top w:val="none" w:sz="0" w:space="0" w:color="auto"/>
                                                    <w:left w:val="none" w:sz="0" w:space="0" w:color="auto"/>
                                                    <w:bottom w:val="none" w:sz="0" w:space="0" w:color="auto"/>
                                                    <w:right w:val="none" w:sz="0" w:space="0" w:color="auto"/>
                                                  </w:divBdr>
                                                  <w:divsChild>
                                                    <w:div w:id="1888829754">
                                                      <w:marLeft w:val="0"/>
                                                      <w:marRight w:val="0"/>
                                                      <w:marTop w:val="0"/>
                                                      <w:marBottom w:val="0"/>
                                                      <w:divBdr>
                                                        <w:top w:val="none" w:sz="0" w:space="0" w:color="auto"/>
                                                        <w:left w:val="none" w:sz="0" w:space="0" w:color="auto"/>
                                                        <w:bottom w:val="none" w:sz="0" w:space="0" w:color="auto"/>
                                                        <w:right w:val="none" w:sz="0" w:space="0" w:color="auto"/>
                                                      </w:divBdr>
                                                      <w:divsChild>
                                                        <w:div w:id="710110522">
                                                          <w:marLeft w:val="0"/>
                                                          <w:marRight w:val="0"/>
                                                          <w:marTop w:val="0"/>
                                                          <w:marBottom w:val="390"/>
                                                          <w:divBdr>
                                                            <w:top w:val="none" w:sz="0" w:space="0" w:color="auto"/>
                                                            <w:left w:val="none" w:sz="0" w:space="0" w:color="auto"/>
                                                            <w:bottom w:val="none" w:sz="0" w:space="0" w:color="auto"/>
                                                            <w:right w:val="none" w:sz="0" w:space="0" w:color="auto"/>
                                                          </w:divBdr>
                                                          <w:divsChild>
                                                            <w:div w:id="454714506">
                                                              <w:marLeft w:val="0"/>
                                                              <w:marRight w:val="0"/>
                                                              <w:marTop w:val="0"/>
                                                              <w:marBottom w:val="0"/>
                                                              <w:divBdr>
                                                                <w:top w:val="none" w:sz="0" w:space="0" w:color="auto"/>
                                                                <w:left w:val="none" w:sz="0" w:space="0" w:color="auto"/>
                                                                <w:bottom w:val="none" w:sz="0" w:space="0" w:color="auto"/>
                                                                <w:right w:val="none" w:sz="0" w:space="0" w:color="auto"/>
                                                              </w:divBdr>
                                                              <w:divsChild>
                                                                <w:div w:id="27607472">
                                                                  <w:marLeft w:val="0"/>
                                                                  <w:marRight w:val="0"/>
                                                                  <w:marTop w:val="0"/>
                                                                  <w:marBottom w:val="0"/>
                                                                  <w:divBdr>
                                                                    <w:top w:val="none" w:sz="0" w:space="0" w:color="auto"/>
                                                                    <w:left w:val="none" w:sz="0" w:space="0" w:color="auto"/>
                                                                    <w:bottom w:val="none" w:sz="0" w:space="0" w:color="auto"/>
                                                                    <w:right w:val="none" w:sz="0" w:space="0" w:color="auto"/>
                                                                  </w:divBdr>
                                                                  <w:divsChild>
                                                                    <w:div w:id="1835416060">
                                                                      <w:marLeft w:val="0"/>
                                                                      <w:marRight w:val="0"/>
                                                                      <w:marTop w:val="0"/>
                                                                      <w:marBottom w:val="0"/>
                                                                      <w:divBdr>
                                                                        <w:top w:val="none" w:sz="0" w:space="0" w:color="auto"/>
                                                                        <w:left w:val="none" w:sz="0" w:space="0" w:color="auto"/>
                                                                        <w:bottom w:val="none" w:sz="0" w:space="0" w:color="auto"/>
                                                                        <w:right w:val="none" w:sz="0" w:space="0" w:color="auto"/>
                                                                      </w:divBdr>
                                                                      <w:divsChild>
                                                                        <w:div w:id="1961372081">
                                                                          <w:marLeft w:val="0"/>
                                                                          <w:marRight w:val="0"/>
                                                                          <w:marTop w:val="0"/>
                                                                          <w:marBottom w:val="0"/>
                                                                          <w:divBdr>
                                                                            <w:top w:val="none" w:sz="0" w:space="0" w:color="auto"/>
                                                                            <w:left w:val="none" w:sz="0" w:space="0" w:color="auto"/>
                                                                            <w:bottom w:val="none" w:sz="0" w:space="0" w:color="auto"/>
                                                                            <w:right w:val="none" w:sz="0" w:space="0" w:color="auto"/>
                                                                          </w:divBdr>
                                                                          <w:divsChild>
                                                                            <w:div w:id="2003851066">
                                                                              <w:marLeft w:val="0"/>
                                                                              <w:marRight w:val="0"/>
                                                                              <w:marTop w:val="0"/>
                                                                              <w:marBottom w:val="0"/>
                                                                              <w:divBdr>
                                                                                <w:top w:val="none" w:sz="0" w:space="0" w:color="auto"/>
                                                                                <w:left w:val="none" w:sz="0" w:space="0" w:color="auto"/>
                                                                                <w:bottom w:val="none" w:sz="0" w:space="0" w:color="auto"/>
                                                                                <w:right w:val="none" w:sz="0" w:space="0" w:color="auto"/>
                                                                              </w:divBdr>
                                                                              <w:divsChild>
                                                                                <w:div w:id="802236105">
                                                                                  <w:marLeft w:val="0"/>
                                                                                  <w:marRight w:val="0"/>
                                                                                  <w:marTop w:val="0"/>
                                                                                  <w:marBottom w:val="0"/>
                                                                                  <w:divBdr>
                                                                                    <w:top w:val="none" w:sz="0" w:space="0" w:color="auto"/>
                                                                                    <w:left w:val="none" w:sz="0" w:space="0" w:color="auto"/>
                                                                                    <w:bottom w:val="none" w:sz="0" w:space="0" w:color="auto"/>
                                                                                    <w:right w:val="none" w:sz="0" w:space="0" w:color="auto"/>
                                                                                  </w:divBdr>
                                                                                  <w:divsChild>
                                                                                    <w:div w:id="191963116">
                                                                                      <w:marLeft w:val="0"/>
                                                                                      <w:marRight w:val="0"/>
                                                                                      <w:marTop w:val="0"/>
                                                                                      <w:marBottom w:val="0"/>
                                                                                      <w:divBdr>
                                                                                        <w:top w:val="none" w:sz="0" w:space="0" w:color="auto"/>
                                                                                        <w:left w:val="none" w:sz="0" w:space="0" w:color="auto"/>
                                                                                        <w:bottom w:val="none" w:sz="0" w:space="0" w:color="auto"/>
                                                                                        <w:right w:val="none" w:sz="0" w:space="0" w:color="auto"/>
                                                                                      </w:divBdr>
                                                                                      <w:divsChild>
                                                                                        <w:div w:id="655764263">
                                                                                          <w:marLeft w:val="0"/>
                                                                                          <w:marRight w:val="0"/>
                                                                                          <w:marTop w:val="0"/>
                                                                                          <w:marBottom w:val="0"/>
                                                                                          <w:divBdr>
                                                                                            <w:top w:val="none" w:sz="0" w:space="0" w:color="auto"/>
                                                                                            <w:left w:val="none" w:sz="0" w:space="0" w:color="auto"/>
                                                                                            <w:bottom w:val="none" w:sz="0" w:space="0" w:color="auto"/>
                                                                                            <w:right w:val="none" w:sz="0" w:space="0" w:color="auto"/>
                                                                                          </w:divBdr>
                                                                                          <w:divsChild>
                                                                                            <w:div w:id="769082520">
                                                                                              <w:marLeft w:val="0"/>
                                                                                              <w:marRight w:val="0"/>
                                                                                              <w:marTop w:val="0"/>
                                                                                              <w:marBottom w:val="0"/>
                                                                                              <w:divBdr>
                                                                                                <w:top w:val="none" w:sz="0" w:space="0" w:color="auto"/>
                                                                                                <w:left w:val="none" w:sz="0" w:space="0" w:color="auto"/>
                                                                                                <w:bottom w:val="none" w:sz="0" w:space="0" w:color="auto"/>
                                                                                                <w:right w:val="none" w:sz="0" w:space="0" w:color="auto"/>
                                                                                              </w:divBdr>
                                                                                              <w:divsChild>
                                                                                                <w:div w:id="2067752311">
                                                                                                  <w:marLeft w:val="0"/>
                                                                                                  <w:marRight w:val="0"/>
                                                                                                  <w:marTop w:val="0"/>
                                                                                                  <w:marBottom w:val="0"/>
                                                                                                  <w:divBdr>
                                                                                                    <w:top w:val="none" w:sz="0" w:space="0" w:color="auto"/>
                                                                                                    <w:left w:val="none" w:sz="0" w:space="0" w:color="auto"/>
                                                                                                    <w:bottom w:val="none" w:sz="0" w:space="0" w:color="auto"/>
                                                                                                    <w:right w:val="none" w:sz="0" w:space="0" w:color="auto"/>
                                                                                                  </w:divBdr>
                                                                                                  <w:divsChild>
                                                                                                    <w:div w:id="888228756">
                                                                                                      <w:marLeft w:val="0"/>
                                                                                                      <w:marRight w:val="0"/>
                                                                                                      <w:marTop w:val="0"/>
                                                                                                      <w:marBottom w:val="0"/>
                                                                                                      <w:divBdr>
                                                                                                        <w:top w:val="none" w:sz="0" w:space="0" w:color="auto"/>
                                                                                                        <w:left w:val="none" w:sz="0" w:space="0" w:color="auto"/>
                                                                                                        <w:bottom w:val="none" w:sz="0" w:space="0" w:color="auto"/>
                                                                                                        <w:right w:val="none" w:sz="0" w:space="0" w:color="auto"/>
                                                                                                      </w:divBdr>
                                                                                                      <w:divsChild>
                                                                                                        <w:div w:id="1130517544">
                                                                                                          <w:marLeft w:val="0"/>
                                                                                                          <w:marRight w:val="0"/>
                                                                                                          <w:marTop w:val="0"/>
                                                                                                          <w:marBottom w:val="0"/>
                                                                                                          <w:divBdr>
                                                                                                            <w:top w:val="none" w:sz="0" w:space="0" w:color="auto"/>
                                                                                                            <w:left w:val="none" w:sz="0" w:space="0" w:color="auto"/>
                                                                                                            <w:bottom w:val="none" w:sz="0" w:space="0" w:color="auto"/>
                                                                                                            <w:right w:val="none" w:sz="0" w:space="0" w:color="auto"/>
                                                                                                          </w:divBdr>
                                                                                                          <w:divsChild>
                                                                                                            <w:div w:id="519635016">
                                                                                                              <w:marLeft w:val="300"/>
                                                                                                              <w:marRight w:val="0"/>
                                                                                                              <w:marTop w:val="0"/>
                                                                                                              <w:marBottom w:val="0"/>
                                                                                                              <w:divBdr>
                                                                                                                <w:top w:val="none" w:sz="0" w:space="0" w:color="auto"/>
                                                                                                                <w:left w:val="none" w:sz="0" w:space="0" w:color="auto"/>
                                                                                                                <w:bottom w:val="none" w:sz="0" w:space="0" w:color="auto"/>
                                                                                                                <w:right w:val="none" w:sz="0" w:space="0" w:color="auto"/>
                                                                                                              </w:divBdr>
                                                                                                              <w:divsChild>
                                                                                                                <w:div w:id="1727757702">
                                                                                                                  <w:marLeft w:val="-300"/>
                                                                                                                  <w:marRight w:val="0"/>
                                                                                                                  <w:marTop w:val="0"/>
                                                                                                                  <w:marBottom w:val="0"/>
                                                                                                                  <w:divBdr>
                                                                                                                    <w:top w:val="none" w:sz="0" w:space="0" w:color="auto"/>
                                                                                                                    <w:left w:val="none" w:sz="0" w:space="0" w:color="auto"/>
                                                                                                                    <w:bottom w:val="none" w:sz="0" w:space="0" w:color="auto"/>
                                                                                                                    <w:right w:val="none" w:sz="0" w:space="0" w:color="auto"/>
                                                                                                                  </w:divBdr>
                                                                                                                  <w:divsChild>
                                                                                                                    <w:div w:id="18292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745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nergy.gov/"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B11BCFBB4F064BAA73D1AAD9EC1790" ma:contentTypeVersion="2" ma:contentTypeDescription="Create a new document." ma:contentTypeScope="" ma:versionID="9ac1fd442adae4b14e959e1973f1f81d">
  <xsd:schema xmlns:xsd="http://www.w3.org/2001/XMLSchema" xmlns:xs="http://www.w3.org/2001/XMLSchema" xmlns:p="http://schemas.microsoft.com/office/2006/metadata/properties" xmlns:ns2="712b62e7-5a60-4e0b-8956-2a1ef3ea23bb" targetNamespace="http://schemas.microsoft.com/office/2006/metadata/properties" ma:root="true" ma:fieldsID="3a11d7d3cb34992e7d829541a89b5465" ns2:_="">
    <xsd:import namespace="712b62e7-5a60-4e0b-8956-2a1ef3ea23b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b62e7-5a60-4e0b-8956-2a1ef3ea2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3496AEA-61E1-4871-BD60-27AE84FFFC80}">
  <ds:schemaRefs>
    <ds:schemaRef ds:uri="http://schemas.microsoft.com/sharepoint/v3/contenttype/forms"/>
  </ds:schemaRefs>
</ds:datastoreItem>
</file>

<file path=customXml/itemProps2.xml><?xml version="1.0" encoding="utf-8"?>
<ds:datastoreItem xmlns:ds="http://schemas.openxmlformats.org/officeDocument/2006/customXml" ds:itemID="{09A359F2-A913-44FF-82EF-891767892FF9}">
  <ds:schemaRefs>
    <ds:schemaRef ds:uri="http://schemas.openxmlformats.org/officeDocument/2006/bibliography"/>
  </ds:schemaRefs>
</ds:datastoreItem>
</file>

<file path=customXml/itemProps3.xml><?xml version="1.0" encoding="utf-8"?>
<ds:datastoreItem xmlns:ds="http://schemas.openxmlformats.org/officeDocument/2006/customXml" ds:itemID="{8AE0D20A-E5FC-43C3-A3DD-771F6E22D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b62e7-5a60-4e0b-8956-2a1ef3ea2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7B3359-A624-4486-871D-B951D93D41B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3760</Words>
  <Characters>25005</Characters>
  <Application>Microsoft Office Word</Application>
  <DocSecurity>0</DocSecurity>
  <Lines>834</Lines>
  <Paragraphs>463</Paragraphs>
  <ScaleCrop>false</ScaleCrop>
  <HeadingPairs>
    <vt:vector size="2" baseType="variant">
      <vt:variant>
        <vt:lpstr>Title</vt:lpstr>
      </vt:variant>
      <vt:variant>
        <vt:i4>1</vt:i4>
      </vt:variant>
    </vt:vector>
  </HeadingPairs>
  <TitlesOfParts>
    <vt:vector size="1" baseType="lpstr">
      <vt:lpstr>I-MED Glossary of Terms and Acronyms</vt:lpstr>
    </vt:vector>
  </TitlesOfParts>
  <Manager/>
  <Company/>
  <LinksUpToDate>false</LinksUpToDate>
  <CharactersWithSpaces>28426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Radyasyon Yaralanmalarının Uluslararası Tıbbi Yönetimi (I-MED) </dc:title>
  <dc:subject/>
  <dc:creator>HSEEP Support Team</dc:creator>
  <cp:keywords>HSEEP, Template, Situation Manual, SitMan, Design and Development</cp:keywords>
  <dc:description/>
  <cp:lastModifiedBy>Viars, Amy</cp:lastModifiedBy>
  <cp:revision>10</cp:revision>
  <cp:lastPrinted>2017-02-15T14:36:00Z</cp:lastPrinted>
  <dcterms:created xsi:type="dcterms:W3CDTF">2018-03-14T19:16:00Z</dcterms:created>
  <dcterms:modified xsi:type="dcterms:W3CDTF">2023-01-20T12:19:00Z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0x01010031B11BCFBB4F064BAA73D1AAD9EC1790</vt:lpwstr>
  </property>
  <property fmtid="{D5CDD505-2E9C-101B-9397-08002B2CF9AE}" pid="3" name="Language">
    <vt:lpwstr>Turkish</vt:lpwstr>
  </property>
</Properties>
</file>