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DC6" w:rsidRPr="003471E4" w:rsidRDefault="00611DC6">
      <w:pPr>
        <w:rPr>
          <w:rFonts w:asciiTheme="majorHAnsi" w:hAnsiTheme="majorHAnsi"/>
        </w:rPr>
      </w:pPr>
    </w:p>
    <w:p w:rsidR="00A42336" w:rsidRPr="003471E4" w:rsidRDefault="00B0311C" w:rsidP="00B0311C">
      <w:pPr>
        <w:spacing w:after="0"/>
        <w:jc w:val="center"/>
        <w:rPr>
          <w:rFonts w:asciiTheme="majorHAnsi" w:hAnsiTheme="majorHAnsi"/>
          <w:b/>
          <w:sz w:val="40"/>
          <w:szCs w:val="40"/>
        </w:rPr>
      </w:pPr>
      <w:r w:rsidRPr="003471E4">
        <w:rPr>
          <w:rFonts w:asciiTheme="majorHAnsi" w:hAnsiTheme="majorHAnsi"/>
          <w:b/>
          <w:sz w:val="40"/>
          <w:szCs w:val="40"/>
        </w:rPr>
        <w:t>Light Up My Life:</w:t>
      </w:r>
    </w:p>
    <w:p w:rsidR="00B0311C" w:rsidRPr="003471E4" w:rsidRDefault="00B0311C" w:rsidP="00621B52">
      <w:pPr>
        <w:jc w:val="center"/>
        <w:rPr>
          <w:rFonts w:asciiTheme="majorHAnsi" w:hAnsiTheme="majorHAnsi"/>
          <w:b/>
          <w:sz w:val="28"/>
          <w:szCs w:val="28"/>
        </w:rPr>
      </w:pPr>
      <w:r w:rsidRPr="003471E4">
        <w:rPr>
          <w:rFonts w:asciiTheme="majorHAnsi" w:hAnsiTheme="majorHAnsi"/>
          <w:b/>
          <w:sz w:val="28"/>
          <w:szCs w:val="28"/>
        </w:rPr>
        <w:t>Introduction to External Devices with a Raspberry Pi</w:t>
      </w:r>
    </w:p>
    <w:p w:rsidR="001C3C49" w:rsidRPr="003471E4" w:rsidRDefault="00A42336" w:rsidP="001C3C49">
      <w:pPr>
        <w:spacing w:after="0" w:line="240" w:lineRule="auto"/>
        <w:jc w:val="center"/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 xml:space="preserve">Submitted by: </w:t>
      </w:r>
      <w:r w:rsidR="00B0311C" w:rsidRPr="003471E4">
        <w:rPr>
          <w:rFonts w:asciiTheme="majorHAnsi" w:hAnsiTheme="majorHAnsi"/>
          <w:b/>
        </w:rPr>
        <w:t>Gary Cipinko</w:t>
      </w:r>
    </w:p>
    <w:p w:rsidR="00A42336" w:rsidRPr="003471E4" w:rsidRDefault="00B0311C" w:rsidP="001C3C49">
      <w:pPr>
        <w:spacing w:after="0" w:line="240" w:lineRule="auto"/>
        <w:jc w:val="center"/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>District 65</w:t>
      </w:r>
      <w:r w:rsidR="001C3C49" w:rsidRPr="003471E4">
        <w:rPr>
          <w:rFonts w:asciiTheme="majorHAnsi" w:hAnsiTheme="majorHAnsi"/>
          <w:b/>
        </w:rPr>
        <w:t xml:space="preserve">, </w:t>
      </w:r>
      <w:r w:rsidRPr="003471E4">
        <w:rPr>
          <w:rFonts w:asciiTheme="majorHAnsi" w:hAnsiTheme="majorHAnsi"/>
          <w:b/>
        </w:rPr>
        <w:t>Evanton, Illinois</w:t>
      </w:r>
    </w:p>
    <w:p w:rsidR="001C3C49" w:rsidRPr="003471E4" w:rsidRDefault="001C3C49" w:rsidP="00CF0B28">
      <w:pPr>
        <w:jc w:val="center"/>
        <w:rPr>
          <w:rFonts w:asciiTheme="majorHAnsi" w:hAnsiTheme="majorHAnsi"/>
          <w:b/>
        </w:rPr>
      </w:pPr>
    </w:p>
    <w:p w:rsidR="00A42336" w:rsidRPr="003471E4" w:rsidRDefault="00A42336">
      <w:pPr>
        <w:rPr>
          <w:rFonts w:asciiTheme="majorHAnsi" w:hAnsiTheme="majorHAnsi"/>
        </w:rPr>
      </w:pPr>
      <w:r w:rsidRPr="003471E4">
        <w:rPr>
          <w:rFonts w:asciiTheme="majorHAnsi" w:hAnsiTheme="majorHAnsi"/>
          <w:b/>
        </w:rPr>
        <w:t>Target Grade</w:t>
      </w:r>
      <w:r w:rsidRPr="003471E4">
        <w:rPr>
          <w:rFonts w:asciiTheme="majorHAnsi" w:hAnsiTheme="majorHAnsi"/>
        </w:rPr>
        <w:t xml:space="preserve">: </w:t>
      </w:r>
      <w:r w:rsidR="00B0311C" w:rsidRPr="003471E4">
        <w:rPr>
          <w:rFonts w:asciiTheme="majorHAnsi" w:hAnsiTheme="majorHAnsi"/>
        </w:rPr>
        <w:t>6</w:t>
      </w:r>
      <w:r w:rsidR="00B0311C" w:rsidRPr="003471E4">
        <w:rPr>
          <w:rFonts w:asciiTheme="majorHAnsi" w:hAnsiTheme="majorHAnsi"/>
          <w:vertAlign w:val="superscript"/>
        </w:rPr>
        <w:t>th</w:t>
      </w:r>
      <w:r w:rsidR="00B0311C" w:rsidRPr="003471E4">
        <w:rPr>
          <w:rFonts w:asciiTheme="majorHAnsi" w:hAnsiTheme="majorHAnsi"/>
        </w:rPr>
        <w:t xml:space="preserve"> Computer Science, STEM</w:t>
      </w:r>
    </w:p>
    <w:p w:rsidR="00A42336" w:rsidRPr="003471E4" w:rsidRDefault="00A42336">
      <w:pPr>
        <w:rPr>
          <w:rFonts w:asciiTheme="majorHAnsi" w:hAnsiTheme="majorHAnsi"/>
        </w:rPr>
      </w:pPr>
      <w:r w:rsidRPr="003471E4">
        <w:rPr>
          <w:rFonts w:asciiTheme="majorHAnsi" w:hAnsiTheme="majorHAnsi"/>
          <w:b/>
        </w:rPr>
        <w:t xml:space="preserve">Time </w:t>
      </w:r>
      <w:r w:rsidRPr="00873ED5">
        <w:rPr>
          <w:rFonts w:asciiTheme="majorHAnsi" w:hAnsiTheme="majorHAnsi"/>
          <w:b/>
        </w:rPr>
        <w:t>Required</w:t>
      </w:r>
      <w:r w:rsidR="00130E9E" w:rsidRPr="00873ED5">
        <w:rPr>
          <w:rFonts w:asciiTheme="majorHAnsi" w:hAnsiTheme="majorHAnsi"/>
        </w:rPr>
        <w:t xml:space="preserve">: </w:t>
      </w:r>
      <w:r w:rsidR="00873ED5">
        <w:rPr>
          <w:rFonts w:asciiTheme="majorHAnsi" w:hAnsiTheme="majorHAnsi"/>
        </w:rPr>
        <w:t>60 minutes with optional extension</w:t>
      </w:r>
    </w:p>
    <w:p w:rsidR="00A42336" w:rsidRPr="003471E4" w:rsidRDefault="00A42336">
      <w:pPr>
        <w:rPr>
          <w:rFonts w:asciiTheme="majorHAnsi" w:hAnsiTheme="majorHAnsi"/>
        </w:rPr>
      </w:pPr>
      <w:r w:rsidRPr="003471E4">
        <w:rPr>
          <w:rFonts w:asciiTheme="majorHAnsi" w:hAnsiTheme="majorHAnsi"/>
          <w:b/>
        </w:rPr>
        <w:t>Standards</w:t>
      </w:r>
      <w:r w:rsidRPr="003471E4">
        <w:rPr>
          <w:rFonts w:asciiTheme="majorHAnsi" w:hAnsiTheme="majorHAnsi"/>
        </w:rPr>
        <w:t>:</w:t>
      </w:r>
    </w:p>
    <w:p w:rsidR="00B0311C" w:rsidRPr="003471E4" w:rsidRDefault="000D6171">
      <w:pPr>
        <w:rPr>
          <w:rFonts w:asciiTheme="majorHAnsi" w:hAnsiTheme="majorHAnsi"/>
          <w:i/>
        </w:rPr>
      </w:pPr>
      <w:r w:rsidRPr="003471E4">
        <w:rPr>
          <w:rFonts w:asciiTheme="majorHAnsi" w:hAnsiTheme="majorHAnsi"/>
          <w:i/>
        </w:rPr>
        <w:t>International Society for Technology in Education Standards:</w:t>
      </w:r>
    </w:p>
    <w:p w:rsidR="00B0311C" w:rsidRPr="003471E4" w:rsidRDefault="00B0311C" w:rsidP="00B0311C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 xml:space="preserve">1 Empowered Learner </w:t>
      </w:r>
      <w:r w:rsidRPr="003471E4">
        <w:rPr>
          <w:rFonts w:asciiTheme="majorHAnsi" w:hAnsiTheme="majorHAnsi"/>
        </w:rPr>
        <w:t>- Students leverage technology to take an active role in choosing, achieving and demonstrating competency in their learning goals, informed by the learning sciences.</w:t>
      </w:r>
    </w:p>
    <w:p w:rsidR="00B0311C" w:rsidRPr="003471E4" w:rsidRDefault="00B0311C" w:rsidP="00011A2A">
      <w:pPr>
        <w:pStyle w:val="ListParagraph"/>
        <w:numPr>
          <w:ilvl w:val="1"/>
          <w:numId w:val="18"/>
        </w:numPr>
        <w:ind w:left="1080"/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 xml:space="preserve">1d </w:t>
      </w:r>
      <w:r w:rsidRPr="003471E4">
        <w:rPr>
          <w:rFonts w:asciiTheme="majorHAnsi" w:hAnsiTheme="majorHAnsi"/>
        </w:rPr>
        <w:t>- Students understand the fundamental concepts of technology operations, demonstrate the ability to choose, use and troubleshoot current technologies and are able to transfer their knowledge to explore emerging technologies.</w:t>
      </w:r>
    </w:p>
    <w:p w:rsidR="00B0311C" w:rsidRPr="003471E4" w:rsidRDefault="00B0311C" w:rsidP="00B0311C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>3 Knowledge Constructor</w:t>
      </w:r>
      <w:r w:rsidRPr="003471E4">
        <w:rPr>
          <w:rFonts w:asciiTheme="majorHAnsi" w:hAnsiTheme="majorHAnsi"/>
        </w:rPr>
        <w:t xml:space="preserve"> - Students critically curate a variety of resources using digital tools to construct knowledge, produce creative artifacts and make meaningful learning experiences for themselves and others.</w:t>
      </w:r>
    </w:p>
    <w:p w:rsidR="00B0311C" w:rsidRPr="003471E4" w:rsidRDefault="00B0311C" w:rsidP="00011A2A">
      <w:pPr>
        <w:pStyle w:val="ListParagraph"/>
        <w:numPr>
          <w:ilvl w:val="1"/>
          <w:numId w:val="18"/>
        </w:numPr>
        <w:ind w:left="1080"/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>3c</w:t>
      </w:r>
      <w:r w:rsidRPr="003471E4">
        <w:rPr>
          <w:rFonts w:asciiTheme="majorHAnsi" w:hAnsiTheme="majorHAnsi"/>
        </w:rPr>
        <w:t xml:space="preserve"> - Students curate information from digital resources using a variety of tools and methods to create collections of artifacts that demonstrate meaningful connections or conclusions.</w:t>
      </w:r>
    </w:p>
    <w:p w:rsidR="00B0311C" w:rsidRPr="003471E4" w:rsidRDefault="00B0311C" w:rsidP="00B0311C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>4 Innovative Designer</w:t>
      </w:r>
      <w:r w:rsidRPr="003471E4">
        <w:rPr>
          <w:rFonts w:asciiTheme="majorHAnsi" w:hAnsiTheme="majorHAnsi"/>
        </w:rPr>
        <w:t xml:space="preserve"> - Students use a variety of technologies within a design process to identify and solve problems by creating new, useful or imaginative solutions.</w:t>
      </w:r>
    </w:p>
    <w:p w:rsidR="00B0311C" w:rsidRPr="003471E4" w:rsidRDefault="00B0311C" w:rsidP="00011A2A">
      <w:pPr>
        <w:pStyle w:val="ListParagraph"/>
        <w:numPr>
          <w:ilvl w:val="1"/>
          <w:numId w:val="18"/>
        </w:numPr>
        <w:ind w:left="1080"/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>4d</w:t>
      </w:r>
      <w:r w:rsidRPr="003471E4">
        <w:rPr>
          <w:rFonts w:asciiTheme="majorHAnsi" w:hAnsiTheme="majorHAnsi"/>
        </w:rPr>
        <w:t xml:space="preserve"> - Students exhibit a tolerance for ambiguity, perseverance and the capacity to work with open-ended problems.</w:t>
      </w:r>
    </w:p>
    <w:p w:rsidR="00B0311C" w:rsidRPr="003471E4" w:rsidRDefault="00B0311C" w:rsidP="00B0311C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471E4">
        <w:rPr>
          <w:rFonts w:asciiTheme="majorHAnsi" w:hAnsiTheme="majorHAnsi"/>
          <w:u w:val="single"/>
        </w:rPr>
        <w:t>5 Computational Thinker</w:t>
      </w:r>
      <w:r w:rsidRPr="003471E4">
        <w:rPr>
          <w:rFonts w:asciiTheme="majorHAnsi" w:hAnsiTheme="majorHAnsi"/>
        </w:rPr>
        <w:t xml:space="preserve"> - Students develop and employ strategies for understanding and solving problems in ways that leverage the power of technological methods to develop and test solutions.</w:t>
      </w:r>
    </w:p>
    <w:p w:rsidR="00B0311C" w:rsidRPr="003471E4" w:rsidRDefault="00B0311C" w:rsidP="00011A2A">
      <w:pPr>
        <w:pStyle w:val="ListParagraph"/>
        <w:numPr>
          <w:ilvl w:val="1"/>
          <w:numId w:val="18"/>
        </w:numPr>
        <w:ind w:left="1080"/>
        <w:rPr>
          <w:rFonts w:asciiTheme="majorHAnsi" w:hAnsiTheme="majorHAnsi"/>
          <w:b/>
        </w:rPr>
      </w:pPr>
      <w:r w:rsidRPr="003471E4">
        <w:rPr>
          <w:rFonts w:asciiTheme="majorHAnsi" w:hAnsiTheme="majorHAnsi"/>
          <w:u w:val="single"/>
        </w:rPr>
        <w:t>5d</w:t>
      </w:r>
      <w:r w:rsidRPr="003471E4">
        <w:rPr>
          <w:rFonts w:asciiTheme="majorHAnsi" w:hAnsiTheme="majorHAnsi"/>
        </w:rPr>
        <w:t xml:space="preserve"> - Students understand how automation works and use algorithmic thinking to develop a sequence of steps to create and test automated solutions</w:t>
      </w:r>
      <w:r w:rsidRPr="003471E4">
        <w:rPr>
          <w:rFonts w:asciiTheme="majorHAnsi" w:hAnsiTheme="majorHAnsi"/>
          <w:b/>
        </w:rPr>
        <w:t xml:space="preserve"> </w:t>
      </w:r>
    </w:p>
    <w:p w:rsidR="00A42336" w:rsidRPr="003471E4" w:rsidRDefault="00A42336" w:rsidP="00B0311C">
      <w:pPr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>Lesson Objectives:</w:t>
      </w:r>
    </w:p>
    <w:p w:rsidR="004B2160" w:rsidRPr="003471E4" w:rsidRDefault="004B2160" w:rsidP="004B2160">
      <w:pPr>
        <w:ind w:left="720"/>
        <w:rPr>
          <w:rFonts w:asciiTheme="majorHAnsi" w:hAnsiTheme="majorHAnsi"/>
          <w:bCs/>
        </w:rPr>
      </w:pPr>
      <w:r w:rsidRPr="003471E4">
        <w:rPr>
          <w:rFonts w:asciiTheme="majorHAnsi" w:hAnsiTheme="majorHAnsi"/>
          <w:bCs/>
        </w:rPr>
        <w:t>Students will:</w:t>
      </w:r>
    </w:p>
    <w:p w:rsidR="00B0311C" w:rsidRPr="003471E4" w:rsidRDefault="00B0311C" w:rsidP="00B0311C">
      <w:pPr>
        <w:pStyle w:val="ListParagraph"/>
        <w:numPr>
          <w:ilvl w:val="0"/>
          <w:numId w:val="19"/>
        </w:numPr>
        <w:rPr>
          <w:rFonts w:asciiTheme="majorHAnsi" w:hAnsiTheme="majorHAnsi" w:cs="Times New Roman"/>
        </w:rPr>
      </w:pPr>
      <w:r w:rsidRPr="003471E4">
        <w:rPr>
          <w:rFonts w:asciiTheme="majorHAnsi" w:hAnsiTheme="majorHAnsi" w:cs="Times New Roman"/>
        </w:rPr>
        <w:t>Understand the makeup of a Raspberry Pi</w:t>
      </w:r>
    </w:p>
    <w:p w:rsidR="00B0311C" w:rsidRPr="003471E4" w:rsidRDefault="00B0311C" w:rsidP="00B0311C">
      <w:pPr>
        <w:pStyle w:val="ListParagraph"/>
        <w:numPr>
          <w:ilvl w:val="0"/>
          <w:numId w:val="19"/>
        </w:numPr>
        <w:rPr>
          <w:rFonts w:asciiTheme="majorHAnsi" w:hAnsiTheme="majorHAnsi" w:cs="Times New Roman"/>
        </w:rPr>
      </w:pPr>
      <w:r w:rsidRPr="003471E4">
        <w:rPr>
          <w:rFonts w:asciiTheme="majorHAnsi" w:hAnsiTheme="majorHAnsi" w:cs="Times New Roman"/>
        </w:rPr>
        <w:t>Experience coding through Scratch and Python languages</w:t>
      </w:r>
    </w:p>
    <w:p w:rsidR="00B0311C" w:rsidRPr="003471E4" w:rsidRDefault="00B0311C" w:rsidP="00B0311C">
      <w:pPr>
        <w:pStyle w:val="ListParagraph"/>
        <w:numPr>
          <w:ilvl w:val="0"/>
          <w:numId w:val="19"/>
        </w:numPr>
        <w:rPr>
          <w:rFonts w:asciiTheme="majorHAnsi" w:hAnsiTheme="majorHAnsi" w:cs="Times New Roman"/>
        </w:rPr>
      </w:pPr>
      <w:r w:rsidRPr="003471E4">
        <w:rPr>
          <w:rFonts w:asciiTheme="majorHAnsi" w:hAnsiTheme="majorHAnsi" w:cs="Times New Roman"/>
        </w:rPr>
        <w:lastRenderedPageBreak/>
        <w:t>Connect external devices using the GPIO pins</w:t>
      </w:r>
    </w:p>
    <w:p w:rsidR="00B0311C" w:rsidRPr="003471E4" w:rsidRDefault="00B0311C" w:rsidP="00B0311C">
      <w:pPr>
        <w:pStyle w:val="ListParagraph"/>
        <w:numPr>
          <w:ilvl w:val="0"/>
          <w:numId w:val="19"/>
        </w:numPr>
        <w:rPr>
          <w:rFonts w:asciiTheme="majorHAnsi" w:hAnsiTheme="majorHAnsi"/>
          <w:b/>
        </w:rPr>
      </w:pPr>
      <w:r w:rsidRPr="003471E4">
        <w:rPr>
          <w:rFonts w:asciiTheme="majorHAnsi" w:hAnsiTheme="majorHAnsi" w:cs="Times New Roman"/>
        </w:rPr>
        <w:t>Understand breadboards and basic circuitry</w:t>
      </w:r>
    </w:p>
    <w:p w:rsidR="005B435B" w:rsidRPr="003471E4" w:rsidRDefault="005B435B" w:rsidP="00B0311C">
      <w:pPr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>Central Focus:</w:t>
      </w:r>
    </w:p>
    <w:p w:rsidR="002F088A" w:rsidRDefault="002F088A" w:rsidP="00B0311C">
      <w:pPr>
        <w:ind w:left="720"/>
        <w:rPr>
          <w:rFonts w:asciiTheme="majorHAnsi" w:hAnsiTheme="majorHAnsi"/>
          <w:bCs/>
        </w:rPr>
      </w:pPr>
      <w:r w:rsidRPr="002F088A">
        <w:rPr>
          <w:rFonts w:asciiTheme="majorHAnsi" w:hAnsiTheme="majorHAnsi"/>
          <w:bCs/>
        </w:rPr>
        <w:t xml:space="preserve">Light up student engagement with this Raspberry Pi lesson! </w:t>
      </w:r>
      <w:r>
        <w:rPr>
          <w:rFonts w:asciiTheme="majorHAnsi" w:hAnsiTheme="majorHAnsi"/>
          <w:bCs/>
        </w:rPr>
        <w:t xml:space="preserve">In this engaging technology lesson, </w:t>
      </w:r>
      <w:r w:rsidR="009B5481">
        <w:rPr>
          <w:rFonts w:asciiTheme="majorHAnsi" w:hAnsiTheme="majorHAnsi"/>
          <w:bCs/>
        </w:rPr>
        <w:t xml:space="preserve">students will learn to use Scratch and Python coding software to control a physical computing interface. Students will learn the importance of syntax in coding languages. </w:t>
      </w:r>
      <w:r w:rsidR="00011A2A">
        <w:rPr>
          <w:rFonts w:asciiTheme="majorHAnsi" w:hAnsiTheme="majorHAnsi"/>
          <w:bCs/>
        </w:rPr>
        <w:t xml:space="preserve">Meeting </w:t>
      </w:r>
      <w:r w:rsidR="009B5481">
        <w:rPr>
          <w:rFonts w:asciiTheme="majorHAnsi" w:hAnsiTheme="majorHAnsi"/>
          <w:bCs/>
        </w:rPr>
        <w:t xml:space="preserve">ISTE standards, </w:t>
      </w:r>
      <w:r w:rsidR="00011A2A">
        <w:rPr>
          <w:rFonts w:asciiTheme="majorHAnsi" w:hAnsiTheme="majorHAnsi"/>
          <w:bCs/>
        </w:rPr>
        <w:t xml:space="preserve">students will use the coding board to </w:t>
      </w:r>
      <w:r w:rsidR="006442FE">
        <w:rPr>
          <w:rFonts w:asciiTheme="majorHAnsi" w:hAnsiTheme="majorHAnsi"/>
          <w:bCs/>
        </w:rPr>
        <w:t xml:space="preserve">build knowledge in this lesson for future lessons. </w:t>
      </w:r>
      <w:r w:rsidR="00011A2A">
        <w:rPr>
          <w:rFonts w:asciiTheme="majorHAnsi" w:hAnsiTheme="majorHAnsi"/>
          <w:bCs/>
        </w:rPr>
        <w:t xml:space="preserve"> </w:t>
      </w:r>
    </w:p>
    <w:p w:rsidR="00B0311C" w:rsidRPr="003471E4" w:rsidRDefault="00011A2A" w:rsidP="00B0311C">
      <w:pPr>
        <w:ind w:left="72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Key terms: GPIO Pins, input, output, tech, code, compute</w:t>
      </w:r>
    </w:p>
    <w:p w:rsidR="00845FDD" w:rsidRPr="003471E4" w:rsidRDefault="00806411" w:rsidP="00845FDD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3578860</wp:posOffset>
            </wp:positionH>
            <wp:positionV relativeFrom="paragraph">
              <wp:posOffset>309245</wp:posOffset>
            </wp:positionV>
            <wp:extent cx="2185035" cy="1435100"/>
            <wp:effectExtent l="0" t="0" r="5715" b="0"/>
            <wp:wrapTight wrapText="bothSides">
              <wp:wrapPolygon edited="0">
                <wp:start x="0" y="0"/>
                <wp:lineTo x="0" y="21218"/>
                <wp:lineTo x="21468" y="21218"/>
                <wp:lineTo x="21468" y="0"/>
                <wp:lineTo x="0" y="0"/>
              </wp:wrapPolygon>
            </wp:wrapTight>
            <wp:docPr id="9" name="Picture 2" descr="rasp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spp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75" t="3931" r="4236" b="6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435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FDD" w:rsidRPr="003471E4">
        <w:rPr>
          <w:rFonts w:asciiTheme="majorHAnsi" w:hAnsiTheme="majorHAnsi"/>
          <w:b/>
        </w:rPr>
        <w:t>Background Information</w:t>
      </w:r>
      <w:r w:rsidR="00845FDD" w:rsidRPr="003471E4">
        <w:rPr>
          <w:rFonts w:asciiTheme="majorHAnsi" w:hAnsiTheme="majorHAnsi"/>
        </w:rPr>
        <w:t xml:space="preserve">: </w:t>
      </w:r>
    </w:p>
    <w:p w:rsidR="00873ED5" w:rsidRDefault="006F5BB1" w:rsidP="006F5BB1">
      <w:pPr>
        <w:ind w:left="720"/>
        <w:rPr>
          <w:rFonts w:asciiTheme="majorHAnsi" w:hAnsiTheme="majorHAnsi"/>
        </w:rPr>
      </w:pPr>
      <w:r w:rsidRPr="007A29EF">
        <w:rPr>
          <w:noProof/>
          <w:highlight w:val="yellow"/>
        </w:rPr>
        <w:drawing>
          <wp:anchor distT="0" distB="0" distL="114300" distR="114300" simplePos="0" relativeHeight="251657728" behindDoc="1" locked="0" layoutInCell="1" allowOverlap="1" wp14:anchorId="7206A545" wp14:editId="03FF39E3">
            <wp:simplePos x="0" y="0"/>
            <wp:positionH relativeFrom="column">
              <wp:posOffset>381000</wp:posOffset>
            </wp:positionH>
            <wp:positionV relativeFrom="paragraph">
              <wp:posOffset>1948180</wp:posOffset>
            </wp:positionV>
            <wp:extent cx="5321300" cy="1746250"/>
            <wp:effectExtent l="0" t="0" r="0" b="6350"/>
            <wp:wrapTight wrapText="bothSides">
              <wp:wrapPolygon edited="0">
                <wp:start x="0" y="0"/>
                <wp:lineTo x="0" y="21443"/>
                <wp:lineTo x="21497" y="21443"/>
                <wp:lineTo x="21497" y="0"/>
                <wp:lineTo x="0" y="0"/>
              </wp:wrapPolygon>
            </wp:wrapTight>
            <wp:docPr id="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174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3B06" w:rsidRPr="00515C38">
        <w:rPr>
          <w:rFonts w:asciiTheme="majorHAnsi" w:hAnsiTheme="majorHAnsi"/>
        </w:rPr>
        <w:t xml:space="preserve">Raspberry Pi is a single-board computer designed to teach basic computer science. </w:t>
      </w:r>
      <w:r w:rsidR="00AD3375" w:rsidRPr="00515C38">
        <w:rPr>
          <w:rFonts w:asciiTheme="majorHAnsi" w:hAnsiTheme="majorHAnsi"/>
        </w:rPr>
        <w:t xml:space="preserve">The Raspberry Pi is small board that attaches to the computer to be used with coding programs such as Python or Scratch. </w:t>
      </w:r>
      <w:r>
        <w:rPr>
          <w:rFonts w:asciiTheme="majorHAnsi" w:hAnsiTheme="majorHAnsi"/>
        </w:rPr>
        <w:t xml:space="preserve">On the Raspberry Pi, there is a row of GPIO (general-purpose input/output) pins along the top edge of the board. Any of the GPIO pins can be designated as an input or output and used for a wide range of purposes. For more information on setting up a Raspberry Pi device visit </w:t>
      </w:r>
      <w:hyperlink r:id="rId10" w:history="1">
        <w:r w:rsidRPr="004F4513">
          <w:rPr>
            <w:rStyle w:val="Hyperlink"/>
            <w:rFonts w:asciiTheme="majorHAnsi" w:hAnsiTheme="majorHAnsi"/>
          </w:rPr>
          <w:t>https://projects.raspberrypi.org/en/pathways/getting-started-with-raspberry-pi</w:t>
        </w:r>
      </w:hyperlink>
      <w:r>
        <w:rPr>
          <w:rFonts w:asciiTheme="majorHAnsi" w:hAnsiTheme="majorHAnsi"/>
        </w:rPr>
        <w:t xml:space="preserve">. </w:t>
      </w:r>
    </w:p>
    <w:p w:rsidR="006442FE" w:rsidRPr="003471E4" w:rsidRDefault="006442FE" w:rsidP="006442FE">
      <w:pPr>
        <w:spacing w:after="0"/>
        <w:rPr>
          <w:rFonts w:asciiTheme="majorHAnsi" w:hAnsiTheme="majorHAnsi"/>
          <w:lang w:val="en-GB"/>
        </w:rPr>
      </w:pPr>
    </w:p>
    <w:p w:rsidR="00B0311C" w:rsidRPr="003471E4" w:rsidRDefault="00B0311C" w:rsidP="00B0311C">
      <w:pPr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>Materials:</w:t>
      </w:r>
    </w:p>
    <w:p w:rsidR="00B0311C" w:rsidRPr="003471E4" w:rsidRDefault="00B0311C" w:rsidP="00B0311C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3471E4">
        <w:rPr>
          <w:rFonts w:asciiTheme="majorHAnsi" w:hAnsiTheme="majorHAnsi"/>
        </w:rPr>
        <w:t>Raspberry Pi</w:t>
      </w:r>
    </w:p>
    <w:p w:rsidR="00B0311C" w:rsidRPr="003471E4" w:rsidRDefault="00B0311C" w:rsidP="00B0311C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3471E4">
        <w:rPr>
          <w:rFonts w:asciiTheme="majorHAnsi" w:hAnsiTheme="majorHAnsi"/>
        </w:rPr>
        <w:t>Breadboard</w:t>
      </w:r>
    </w:p>
    <w:p w:rsidR="00B0311C" w:rsidRPr="003471E4" w:rsidRDefault="00B0311C" w:rsidP="00B0311C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3471E4">
        <w:rPr>
          <w:rFonts w:asciiTheme="majorHAnsi" w:hAnsiTheme="majorHAnsi"/>
        </w:rPr>
        <w:t>Jumper Wires</w:t>
      </w:r>
    </w:p>
    <w:p w:rsidR="00F23F22" w:rsidRPr="003471E4" w:rsidRDefault="00B0311C" w:rsidP="00B0311C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 w:rsidRPr="003471E4">
        <w:rPr>
          <w:rFonts w:asciiTheme="majorHAnsi" w:hAnsiTheme="majorHAnsi"/>
        </w:rPr>
        <w:t>LED lights</w:t>
      </w:r>
    </w:p>
    <w:p w:rsidR="003471E4" w:rsidRDefault="00C42FF7" w:rsidP="003471E4">
      <w:pPr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>Instruction</w:t>
      </w:r>
    </w:p>
    <w:p w:rsidR="004B6C0E" w:rsidRPr="004B6C0E" w:rsidRDefault="00873ED5" w:rsidP="00873ED5">
      <w:pPr>
        <w:ind w:left="180"/>
        <w:rPr>
          <w:rFonts w:asciiTheme="majorHAnsi" w:hAnsiTheme="majorHAnsi"/>
        </w:rPr>
      </w:pPr>
      <w:r w:rsidRPr="00873ED5">
        <w:rPr>
          <w:rFonts w:asciiTheme="majorHAnsi" w:hAnsiTheme="majorHAnsi"/>
          <w:b/>
          <w:i/>
        </w:rPr>
        <w:t>Part 1</w:t>
      </w:r>
      <w:r w:rsidR="004B6C0E" w:rsidRPr="004B6C0E">
        <w:rPr>
          <w:rFonts w:asciiTheme="majorHAnsi" w:hAnsiTheme="majorHAnsi"/>
        </w:rPr>
        <w:t xml:space="preserve"> (20-30 min)</w:t>
      </w:r>
    </w:p>
    <w:p w:rsidR="004B6C0E" w:rsidRPr="004B6C0E" w:rsidRDefault="004B6C0E" w:rsidP="004B6C0E">
      <w:pPr>
        <w:pStyle w:val="ListParagraph"/>
        <w:numPr>
          <w:ilvl w:val="0"/>
          <w:numId w:val="29"/>
        </w:numPr>
        <w:ind w:left="720"/>
        <w:rPr>
          <w:rFonts w:asciiTheme="majorHAnsi" w:hAnsiTheme="majorHAnsi"/>
        </w:rPr>
      </w:pPr>
      <w:r w:rsidRPr="004B6C0E">
        <w:rPr>
          <w:rFonts w:asciiTheme="majorHAnsi" w:hAnsiTheme="majorHAnsi"/>
        </w:rPr>
        <w:lastRenderedPageBreak/>
        <w:t>Students will connect an LED to GPIO pin 10 with a jumper cable. They will use a resistor to limit power between the ground wire and the LED.</w:t>
      </w:r>
    </w:p>
    <w:p w:rsidR="004B6C0E" w:rsidRPr="004B6C0E" w:rsidRDefault="004B6C0E" w:rsidP="004B6C0E">
      <w:pPr>
        <w:pStyle w:val="ListParagraph"/>
        <w:numPr>
          <w:ilvl w:val="0"/>
          <w:numId w:val="29"/>
        </w:numPr>
        <w:ind w:left="72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Students will open up Scratch 2 in the Raspberry Pi</w:t>
      </w:r>
      <w:r w:rsidR="00873ED5">
        <w:rPr>
          <w:rFonts w:asciiTheme="majorHAnsi" w:hAnsiTheme="majorHAnsi"/>
        </w:rPr>
        <w:t>.</w:t>
      </w:r>
    </w:p>
    <w:p w:rsidR="004B6C0E" w:rsidRDefault="004B6C0E" w:rsidP="004B6C0E">
      <w:pPr>
        <w:pStyle w:val="ListParagraph"/>
        <w:numPr>
          <w:ilvl w:val="0"/>
          <w:numId w:val="29"/>
        </w:numPr>
        <w:ind w:left="720"/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385445</wp:posOffset>
            </wp:positionV>
            <wp:extent cx="5943600" cy="3403600"/>
            <wp:effectExtent l="0" t="0" r="0" b="6350"/>
            <wp:wrapTight wrapText="bothSides">
              <wp:wrapPolygon edited="0">
                <wp:start x="0" y="0"/>
                <wp:lineTo x="0" y="21519"/>
                <wp:lineTo x="21531" y="21519"/>
                <wp:lineTo x="21531" y="0"/>
                <wp:lineTo x="0" y="0"/>
              </wp:wrapPolygon>
            </wp:wrapTight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4B6C0E">
        <w:rPr>
          <w:rFonts w:asciiTheme="majorHAnsi" w:hAnsiTheme="majorHAnsi"/>
        </w:rPr>
        <w:t>Open the More Blocks panel, click Add an Extension, and select Pi GPIO. You should then see two new blocks appear:</w:t>
      </w:r>
    </w:p>
    <w:p w:rsidR="004B6C0E" w:rsidRDefault="004B6C0E" w:rsidP="004B6C0E">
      <w:pPr>
        <w:rPr>
          <w:rFonts w:asciiTheme="majorHAnsi" w:hAnsiTheme="majorHAnsi"/>
        </w:rPr>
      </w:pPr>
    </w:p>
    <w:p w:rsidR="00873ED5" w:rsidRDefault="004B6C0E" w:rsidP="00873ED5">
      <w:pPr>
        <w:pStyle w:val="ListParagraph"/>
        <w:numPr>
          <w:ilvl w:val="0"/>
          <w:numId w:val="29"/>
        </w:numPr>
        <w:ind w:left="720"/>
        <w:rPr>
          <w:rFonts w:asciiTheme="majorHAnsi" w:hAnsiTheme="majorHAnsi"/>
        </w:rPr>
      </w:pPr>
      <w:r w:rsidRPr="00873ED5">
        <w:rPr>
          <w:rFonts w:asciiTheme="majorHAnsi" w:hAnsiTheme="majorHAnsi"/>
        </w:rPr>
        <w:t>You can use these two purple blocks to control output pins or read input pins by entering the pin number into the field, or using a variable containing the pin number:</w:t>
      </w:r>
    </w:p>
    <w:p w:rsidR="00873ED5" w:rsidRDefault="00873ED5" w:rsidP="00873ED5">
      <w:pPr>
        <w:jc w:val="center"/>
        <w:rPr>
          <w:rFonts w:asciiTheme="majorHAnsi" w:hAnsiTheme="majorHAnsi"/>
        </w:rPr>
      </w:pPr>
      <w:r>
        <w:rPr>
          <w:noProof/>
        </w:rPr>
        <w:drawing>
          <wp:inline distT="114300" distB="114300" distL="114300" distR="114300" wp14:anchorId="3806D745" wp14:editId="797D5618">
            <wp:extent cx="1876425" cy="381000"/>
            <wp:effectExtent l="0" t="0" r="0" b="0"/>
            <wp:docPr id="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8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73ED5" w:rsidRPr="00873ED5" w:rsidRDefault="00873ED5" w:rsidP="00873ED5">
      <w:pPr>
        <w:jc w:val="center"/>
        <w:rPr>
          <w:rFonts w:asciiTheme="majorHAnsi" w:hAnsiTheme="majorHAnsi"/>
        </w:rPr>
      </w:pPr>
      <w:r>
        <w:rPr>
          <w:noProof/>
        </w:rPr>
        <w:drawing>
          <wp:inline distT="114300" distB="114300" distL="114300" distR="114300" wp14:anchorId="49B55273" wp14:editId="4C28DD38">
            <wp:extent cx="2000250" cy="628650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B6C0E" w:rsidRPr="004B6C0E" w:rsidRDefault="004B6C0E" w:rsidP="004B6C0E">
      <w:pPr>
        <w:pStyle w:val="ListParagraph"/>
        <w:numPr>
          <w:ilvl w:val="0"/>
          <w:numId w:val="28"/>
        </w:numPr>
        <w:ind w:left="72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To control an LED connected to GPIO10, you can use these blocks:</w:t>
      </w:r>
    </w:p>
    <w:p w:rsidR="004B6C0E" w:rsidRPr="004B6C0E" w:rsidRDefault="004B6C0E" w:rsidP="00F12269">
      <w:pPr>
        <w:jc w:val="center"/>
        <w:rPr>
          <w:rFonts w:asciiTheme="majorHAnsi" w:hAnsiTheme="majorHAnsi"/>
        </w:rPr>
      </w:pPr>
      <w:r>
        <w:rPr>
          <w:noProof/>
        </w:rPr>
        <w:lastRenderedPageBreak/>
        <w:drawing>
          <wp:inline distT="114300" distB="114300" distL="114300" distR="114300" wp14:anchorId="7A2F1F10" wp14:editId="7CC790BC">
            <wp:extent cx="2057400" cy="1905000"/>
            <wp:effectExtent l="0" t="0" r="0" b="0"/>
            <wp:docPr id="6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0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B6C0E" w:rsidRPr="004B6C0E" w:rsidRDefault="004B6C0E" w:rsidP="004B6C0E">
      <w:pPr>
        <w:pStyle w:val="ListParagraph"/>
        <w:numPr>
          <w:ilvl w:val="0"/>
          <w:numId w:val="28"/>
        </w:numPr>
        <w:ind w:left="72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Click the green flag, and the LED will blink on and off repeatedly.</w:t>
      </w:r>
    </w:p>
    <w:p w:rsidR="004B6C0E" w:rsidRPr="004B6C0E" w:rsidRDefault="004B6C0E" w:rsidP="004B6C0E">
      <w:pPr>
        <w:ind w:left="36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Discuss:</w:t>
      </w:r>
    </w:p>
    <w:p w:rsidR="004B6C0E" w:rsidRDefault="004B6C0E" w:rsidP="004B6C0E">
      <w:pPr>
        <w:pStyle w:val="ListParagraph"/>
        <w:numPr>
          <w:ilvl w:val="0"/>
          <w:numId w:val="26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the light is blinking? </w:t>
      </w:r>
    </w:p>
    <w:p w:rsidR="004B6C0E" w:rsidRDefault="004B6C0E" w:rsidP="004B6C0E">
      <w:pPr>
        <w:pStyle w:val="ListParagraph"/>
        <w:numPr>
          <w:ilvl w:val="0"/>
          <w:numId w:val="26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Pr="004B6C0E">
        <w:rPr>
          <w:rFonts w:asciiTheme="majorHAnsi" w:hAnsiTheme="majorHAnsi"/>
        </w:rPr>
        <w:t>hat the cod</w:t>
      </w:r>
      <w:r>
        <w:rPr>
          <w:rFonts w:asciiTheme="majorHAnsi" w:hAnsiTheme="majorHAnsi"/>
        </w:rPr>
        <w:t>e is telling the computer to do?</w:t>
      </w:r>
    </w:p>
    <w:p w:rsidR="004B6C0E" w:rsidRPr="004B6C0E" w:rsidRDefault="004B6C0E" w:rsidP="004B6C0E">
      <w:pPr>
        <w:ind w:left="360"/>
        <w:rPr>
          <w:rFonts w:asciiTheme="majorHAnsi" w:hAnsiTheme="majorHAnsi"/>
        </w:rPr>
      </w:pPr>
    </w:p>
    <w:p w:rsidR="003471E4" w:rsidRPr="00F12269" w:rsidRDefault="003471E4" w:rsidP="003471E4">
      <w:pPr>
        <w:ind w:left="180"/>
        <w:rPr>
          <w:rFonts w:asciiTheme="majorHAnsi" w:hAnsiTheme="majorHAnsi"/>
        </w:rPr>
      </w:pPr>
      <w:r w:rsidRPr="003471E4">
        <w:rPr>
          <w:rFonts w:asciiTheme="majorHAnsi" w:hAnsiTheme="majorHAnsi"/>
          <w:b/>
          <w:i/>
        </w:rPr>
        <w:t>Part 2</w:t>
      </w:r>
      <w:r w:rsidR="00F12269">
        <w:rPr>
          <w:rFonts w:asciiTheme="majorHAnsi" w:hAnsiTheme="majorHAnsi"/>
          <w:b/>
          <w:i/>
        </w:rPr>
        <w:t xml:space="preserve"> </w:t>
      </w:r>
      <w:r w:rsidR="00F12269">
        <w:rPr>
          <w:rFonts w:asciiTheme="majorHAnsi" w:hAnsiTheme="majorHAnsi"/>
        </w:rPr>
        <w:t>(30 minutes)</w:t>
      </w:r>
    </w:p>
    <w:p w:rsidR="003471E4" w:rsidRDefault="003471E4" w:rsidP="003471E4">
      <w:pPr>
        <w:pStyle w:val="ListParagraph"/>
        <w:numPr>
          <w:ilvl w:val="0"/>
          <w:numId w:val="24"/>
        </w:numPr>
        <w:ind w:left="720"/>
        <w:rPr>
          <w:rFonts w:asciiTheme="majorHAnsi" w:hAnsiTheme="majorHAnsi"/>
        </w:rPr>
      </w:pPr>
      <w:r w:rsidRPr="003471E4">
        <w:rPr>
          <w:rFonts w:asciiTheme="majorHAnsi" w:hAnsiTheme="majorHAnsi"/>
        </w:rPr>
        <w:t>Have students open up Python on the Raspberry Pi.</w:t>
      </w:r>
    </w:p>
    <w:p w:rsidR="003471E4" w:rsidRDefault="003471E4" w:rsidP="003471E4">
      <w:pPr>
        <w:pStyle w:val="ListParagraph"/>
        <w:numPr>
          <w:ilvl w:val="0"/>
          <w:numId w:val="24"/>
        </w:numPr>
        <w:ind w:left="720"/>
        <w:rPr>
          <w:rFonts w:asciiTheme="majorHAnsi" w:hAnsiTheme="majorHAnsi"/>
        </w:rPr>
      </w:pPr>
      <w:r w:rsidRPr="003471E4">
        <w:rPr>
          <w:rFonts w:asciiTheme="majorHAnsi" w:hAnsiTheme="majorHAnsi"/>
        </w:rPr>
        <w:t>Under file &gt; New</w:t>
      </w:r>
    </w:p>
    <w:p w:rsidR="004B6C0E" w:rsidRDefault="003471E4" w:rsidP="004B6C0E">
      <w:pPr>
        <w:pStyle w:val="ListParagraph"/>
        <w:numPr>
          <w:ilvl w:val="0"/>
          <w:numId w:val="24"/>
        </w:numPr>
        <w:ind w:left="720"/>
        <w:rPr>
          <w:rFonts w:asciiTheme="majorHAnsi" w:hAnsiTheme="majorHAnsi"/>
        </w:rPr>
      </w:pPr>
      <w:r w:rsidRPr="003471E4">
        <w:rPr>
          <w:rFonts w:asciiTheme="majorHAnsi" w:hAnsiTheme="majorHAnsi"/>
        </w:rPr>
        <w:t>Have the students copy the Python code for an LED light:</w:t>
      </w:r>
    </w:p>
    <w:p w:rsidR="004B6C0E" w:rsidRPr="004B6C0E" w:rsidRDefault="004B6C0E" w:rsidP="004B6C0E">
      <w:pPr>
        <w:pStyle w:val="ListParagraph"/>
        <w:rPr>
          <w:rFonts w:asciiTheme="majorHAnsi" w:hAnsiTheme="majorHAnsi"/>
        </w:rPr>
      </w:pPr>
    </w:p>
    <w:p w:rsidR="003471E4" w:rsidRDefault="003471E4" w:rsidP="003471E4">
      <w:pPr>
        <w:pStyle w:val="ListParagraph"/>
        <w:numPr>
          <w:ilvl w:val="1"/>
          <w:numId w:val="24"/>
        </w:numPr>
        <w:ind w:left="1080"/>
        <w:rPr>
          <w:rFonts w:asciiTheme="majorHAnsi" w:hAnsiTheme="majorHAnsi"/>
        </w:rPr>
      </w:pPr>
      <w:r w:rsidRPr="003471E4">
        <w:rPr>
          <w:rFonts w:asciiTheme="majorHAnsi" w:hAnsiTheme="majorHAnsi"/>
        </w:rPr>
        <w:t>from gpiozero import LED</w:t>
      </w:r>
    </w:p>
    <w:p w:rsidR="004B6C0E" w:rsidRDefault="003471E4" w:rsidP="004B6C0E">
      <w:pPr>
        <w:pStyle w:val="ListParagraph"/>
        <w:numPr>
          <w:ilvl w:val="1"/>
          <w:numId w:val="24"/>
        </w:numPr>
        <w:ind w:left="1080"/>
        <w:rPr>
          <w:rFonts w:asciiTheme="majorHAnsi" w:hAnsiTheme="majorHAnsi"/>
        </w:rPr>
      </w:pPr>
      <w:r w:rsidRPr="003471E4">
        <w:rPr>
          <w:rFonts w:asciiTheme="majorHAnsi" w:hAnsiTheme="majorHAnsi"/>
        </w:rPr>
        <w:t>from time import sleep</w:t>
      </w:r>
    </w:p>
    <w:p w:rsidR="004B6C0E" w:rsidRDefault="004B6C0E" w:rsidP="004B6C0E">
      <w:pPr>
        <w:pStyle w:val="ListParagraph"/>
        <w:ind w:left="1440"/>
        <w:rPr>
          <w:rFonts w:asciiTheme="majorHAnsi" w:hAnsiTheme="majorHAnsi"/>
        </w:rPr>
      </w:pPr>
    </w:p>
    <w:p w:rsidR="004B6C0E" w:rsidRDefault="003471E4" w:rsidP="004B6C0E">
      <w:pPr>
        <w:pStyle w:val="ListParagraph"/>
        <w:numPr>
          <w:ilvl w:val="1"/>
          <w:numId w:val="24"/>
        </w:numPr>
        <w:ind w:left="108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led = LED(10)</w:t>
      </w:r>
    </w:p>
    <w:p w:rsidR="004B6C0E" w:rsidRPr="004B6C0E" w:rsidRDefault="004B6C0E" w:rsidP="004B6C0E">
      <w:pPr>
        <w:pStyle w:val="ListParagraph"/>
        <w:rPr>
          <w:rFonts w:asciiTheme="majorHAnsi" w:hAnsiTheme="majorHAnsi"/>
        </w:rPr>
      </w:pPr>
    </w:p>
    <w:p w:rsidR="004B6C0E" w:rsidRDefault="003471E4" w:rsidP="004B6C0E">
      <w:pPr>
        <w:pStyle w:val="ListParagraph"/>
        <w:numPr>
          <w:ilvl w:val="1"/>
          <w:numId w:val="24"/>
        </w:numPr>
        <w:ind w:left="108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while True:</w:t>
      </w:r>
    </w:p>
    <w:p w:rsidR="004B6C0E" w:rsidRDefault="003471E4" w:rsidP="004B6C0E">
      <w:pPr>
        <w:pStyle w:val="ListParagraph"/>
        <w:numPr>
          <w:ilvl w:val="2"/>
          <w:numId w:val="25"/>
        </w:numPr>
        <w:ind w:left="144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led.on()</w:t>
      </w:r>
    </w:p>
    <w:p w:rsidR="004B6C0E" w:rsidRDefault="003471E4" w:rsidP="004B6C0E">
      <w:pPr>
        <w:pStyle w:val="ListParagraph"/>
        <w:numPr>
          <w:ilvl w:val="2"/>
          <w:numId w:val="25"/>
        </w:numPr>
        <w:ind w:left="144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sleep(1)</w:t>
      </w:r>
    </w:p>
    <w:p w:rsidR="004B6C0E" w:rsidRDefault="003471E4" w:rsidP="004B6C0E">
      <w:pPr>
        <w:pStyle w:val="ListParagraph"/>
        <w:numPr>
          <w:ilvl w:val="2"/>
          <w:numId w:val="25"/>
        </w:numPr>
        <w:ind w:left="144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led.off()</w:t>
      </w:r>
    </w:p>
    <w:p w:rsidR="004B6C0E" w:rsidRPr="004B6C0E" w:rsidRDefault="003471E4" w:rsidP="004B6C0E">
      <w:pPr>
        <w:pStyle w:val="ListParagraph"/>
        <w:numPr>
          <w:ilvl w:val="2"/>
          <w:numId w:val="25"/>
        </w:numPr>
        <w:spacing w:before="240"/>
        <w:ind w:left="144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sleep(1)</w:t>
      </w:r>
    </w:p>
    <w:p w:rsidR="004B6C0E" w:rsidRDefault="004B6C0E" w:rsidP="004B6C0E">
      <w:pPr>
        <w:pStyle w:val="ListParagraph"/>
        <w:spacing w:before="240"/>
        <w:ind w:left="810"/>
        <w:rPr>
          <w:rFonts w:asciiTheme="majorHAnsi" w:hAnsiTheme="majorHAnsi"/>
        </w:rPr>
      </w:pPr>
    </w:p>
    <w:p w:rsidR="003471E4" w:rsidRPr="004B6C0E" w:rsidRDefault="003471E4" w:rsidP="00873ED5">
      <w:pPr>
        <w:pStyle w:val="ListParagraph"/>
        <w:numPr>
          <w:ilvl w:val="0"/>
          <w:numId w:val="25"/>
        </w:numPr>
        <w:spacing w:before="240"/>
        <w:ind w:left="720"/>
        <w:rPr>
          <w:rFonts w:asciiTheme="majorHAnsi" w:hAnsiTheme="majorHAnsi"/>
        </w:rPr>
      </w:pPr>
      <w:r w:rsidRPr="004B6C0E">
        <w:rPr>
          <w:rFonts w:asciiTheme="majorHAnsi" w:hAnsiTheme="majorHAnsi"/>
        </w:rPr>
        <w:t>Have students run the code and watch what happens.</w:t>
      </w:r>
    </w:p>
    <w:p w:rsidR="003471E4" w:rsidRPr="003471E4" w:rsidRDefault="003471E4" w:rsidP="003471E4">
      <w:pPr>
        <w:ind w:left="360"/>
        <w:rPr>
          <w:rFonts w:asciiTheme="majorHAnsi" w:hAnsiTheme="majorHAnsi"/>
          <w:i/>
        </w:rPr>
      </w:pPr>
      <w:r w:rsidRPr="003471E4">
        <w:rPr>
          <w:rFonts w:asciiTheme="majorHAnsi" w:hAnsiTheme="majorHAnsi"/>
          <w:i/>
        </w:rPr>
        <w:t>Discuss and Compare:</w:t>
      </w:r>
    </w:p>
    <w:p w:rsidR="003471E4" w:rsidRPr="003471E4" w:rsidRDefault="003471E4" w:rsidP="003471E4">
      <w:pPr>
        <w:pStyle w:val="ListParagraph"/>
        <w:numPr>
          <w:ilvl w:val="0"/>
          <w:numId w:val="23"/>
        </w:numPr>
        <w:rPr>
          <w:rFonts w:asciiTheme="majorHAnsi" w:hAnsiTheme="majorHAnsi"/>
        </w:rPr>
      </w:pPr>
      <w:r w:rsidRPr="003471E4">
        <w:rPr>
          <w:rFonts w:asciiTheme="majorHAnsi" w:hAnsiTheme="majorHAnsi"/>
        </w:rPr>
        <w:t xml:space="preserve">How are Scratch and Python similar? Different? </w:t>
      </w:r>
    </w:p>
    <w:p w:rsidR="00873ED5" w:rsidRDefault="003471E4" w:rsidP="00873ED5">
      <w:pPr>
        <w:pStyle w:val="ListParagraph"/>
        <w:numPr>
          <w:ilvl w:val="0"/>
          <w:numId w:val="23"/>
        </w:numPr>
        <w:rPr>
          <w:rFonts w:asciiTheme="majorHAnsi" w:hAnsiTheme="majorHAnsi"/>
        </w:rPr>
      </w:pPr>
      <w:r w:rsidRPr="003471E4">
        <w:rPr>
          <w:rFonts w:asciiTheme="majorHAnsi" w:hAnsiTheme="majorHAnsi"/>
        </w:rPr>
        <w:t>What is the Python code telling the computer to do?</w:t>
      </w:r>
    </w:p>
    <w:p w:rsidR="003471E4" w:rsidRPr="00873ED5" w:rsidRDefault="00873ED5" w:rsidP="00F12269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F12269">
        <w:rPr>
          <w:rFonts w:asciiTheme="majorHAnsi" w:hAnsiTheme="majorHAnsi"/>
        </w:rPr>
        <w:t xml:space="preserve">At this point, the students are not being taught Python coding, rather they are being given a piece of code that will light a LED light. The teacher should explain how there is a syntax to </w:t>
      </w:r>
      <w:r w:rsidR="00F12269">
        <w:rPr>
          <w:rFonts w:asciiTheme="majorHAnsi" w:hAnsiTheme="majorHAnsi"/>
        </w:rPr>
        <w:lastRenderedPageBreak/>
        <w:t xml:space="preserve">all coding languages including Python. </w:t>
      </w:r>
      <w:r w:rsidR="003471E4" w:rsidRPr="00873ED5">
        <w:rPr>
          <w:rFonts w:asciiTheme="majorHAnsi" w:hAnsiTheme="majorHAnsi"/>
        </w:rPr>
        <w:t>Indentations and capitalization are very important in coding to let the computer know what you want it to do.</w:t>
      </w:r>
    </w:p>
    <w:p w:rsidR="003471E4" w:rsidRPr="00873ED5" w:rsidRDefault="00873ED5" w:rsidP="00873ED5">
      <w:pPr>
        <w:ind w:left="180"/>
        <w:rPr>
          <w:rFonts w:asciiTheme="majorHAnsi" w:hAnsiTheme="majorHAnsi"/>
          <w:b/>
          <w:i/>
        </w:rPr>
      </w:pPr>
      <w:r w:rsidRPr="00873ED5">
        <w:rPr>
          <w:rFonts w:asciiTheme="majorHAnsi" w:hAnsiTheme="majorHAnsi"/>
          <w:b/>
          <w:i/>
        </w:rPr>
        <w:t>Extension</w:t>
      </w:r>
    </w:p>
    <w:p w:rsidR="003471E4" w:rsidRPr="00873ED5" w:rsidRDefault="003471E4" w:rsidP="003471E4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 w:rsidRPr="00873ED5">
        <w:rPr>
          <w:rFonts w:asciiTheme="majorHAnsi" w:hAnsiTheme="majorHAnsi"/>
        </w:rPr>
        <w:t>Students should now be able to add more lights and experiment with different light patterns.</w:t>
      </w:r>
    </w:p>
    <w:p w:rsidR="003471E4" w:rsidRPr="00873ED5" w:rsidRDefault="003471E4" w:rsidP="003471E4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 w:rsidRPr="00873ED5">
        <w:rPr>
          <w:rFonts w:asciiTheme="majorHAnsi" w:hAnsiTheme="majorHAnsi"/>
        </w:rPr>
        <w:t>Can the students make a stop light?</w:t>
      </w:r>
    </w:p>
    <w:p w:rsidR="003471E4" w:rsidRPr="00873ED5" w:rsidRDefault="003471E4" w:rsidP="003471E4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 w:rsidRPr="00873ED5">
        <w:rPr>
          <w:rFonts w:asciiTheme="majorHAnsi" w:hAnsiTheme="majorHAnsi"/>
        </w:rPr>
        <w:t>Can you create a pattern based on a beat?</w:t>
      </w:r>
    </w:p>
    <w:p w:rsidR="003471E4" w:rsidRPr="00873ED5" w:rsidRDefault="003471E4" w:rsidP="003471E4">
      <w:pPr>
        <w:pStyle w:val="ListParagraph"/>
        <w:numPr>
          <w:ilvl w:val="0"/>
          <w:numId w:val="22"/>
        </w:numPr>
        <w:rPr>
          <w:rFonts w:asciiTheme="majorHAnsi" w:eastAsiaTheme="minorHAnsi" w:hAnsiTheme="majorHAnsi"/>
        </w:rPr>
      </w:pPr>
      <w:r w:rsidRPr="00873ED5">
        <w:rPr>
          <w:rFonts w:asciiTheme="majorHAnsi" w:hAnsiTheme="majorHAnsi"/>
        </w:rPr>
        <w:t>Can you add a button to turn on the light?</w:t>
      </w:r>
    </w:p>
    <w:p w:rsidR="003471E4" w:rsidRDefault="003471E4" w:rsidP="003471E4">
      <w:pPr>
        <w:ind w:left="360"/>
        <w:rPr>
          <w:rFonts w:asciiTheme="majorHAnsi" w:eastAsiaTheme="minorEastAsia" w:hAnsiTheme="majorHAnsi"/>
        </w:rPr>
      </w:pPr>
    </w:p>
    <w:p w:rsidR="003471E4" w:rsidRDefault="007A29EF" w:rsidP="003471E4">
      <w:pPr>
        <w:ind w:left="360"/>
        <w:rPr>
          <w:rFonts w:asciiTheme="majorHAnsi" w:eastAsiaTheme="minorEastAsia" w:hAnsiTheme="majorHAnsi"/>
        </w:rPr>
      </w:pPr>
      <w:r w:rsidRPr="007A29EF">
        <w:rPr>
          <w:rFonts w:asciiTheme="majorHAnsi" w:eastAsiaTheme="minorEastAsia" w:hAnsiTheme="majorHAnsi"/>
          <w:i/>
        </w:rPr>
        <w:t>Example</w:t>
      </w:r>
      <w:r>
        <w:rPr>
          <w:rFonts w:asciiTheme="majorHAnsi" w:eastAsiaTheme="minorEastAsia" w:hAnsiTheme="majorHAnsi"/>
        </w:rPr>
        <w:t xml:space="preserve">: </w:t>
      </w:r>
      <w:r w:rsidR="003471E4" w:rsidRPr="003471E4">
        <w:rPr>
          <w:rFonts w:asciiTheme="majorHAnsi" w:eastAsiaTheme="minorEastAsia" w:hAnsiTheme="majorHAnsi"/>
        </w:rPr>
        <w:t>Traffic Light</w:t>
      </w:r>
    </w:p>
    <w:p w:rsidR="003471E4" w:rsidRDefault="003471E4" w:rsidP="003471E4">
      <w:pPr>
        <w:ind w:left="360"/>
        <w:jc w:val="center"/>
        <w:rPr>
          <w:rFonts w:asciiTheme="majorHAnsi" w:eastAsiaTheme="minorEastAsia" w:hAnsiTheme="majorHAnsi"/>
        </w:rPr>
      </w:pPr>
      <w:r>
        <w:rPr>
          <w:noProof/>
        </w:rPr>
        <w:drawing>
          <wp:inline distT="114300" distB="114300" distL="114300" distR="114300" wp14:anchorId="31A89505" wp14:editId="2B69BC15">
            <wp:extent cx="5537200" cy="4324350"/>
            <wp:effectExtent l="0" t="0" r="6350" b="0"/>
            <wp:docPr id="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 rotWithShape="1">
                    <a:blip r:embed="rId15"/>
                    <a:srcRect l="4808" t="4306" r="2030" b="1111"/>
                    <a:stretch/>
                  </pic:blipFill>
                  <pic:spPr bwMode="auto">
                    <a:xfrm>
                      <a:off x="0" y="0"/>
                      <a:ext cx="5537200" cy="432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71E4" w:rsidRPr="002F088A" w:rsidRDefault="003471E4" w:rsidP="003471E4">
      <w:pPr>
        <w:ind w:left="360"/>
        <w:rPr>
          <w:rFonts w:asciiTheme="majorHAnsi" w:eastAsiaTheme="minorEastAsia" w:hAnsiTheme="majorHAnsi"/>
          <w:i/>
        </w:rPr>
      </w:pPr>
      <w:r w:rsidRPr="002F088A">
        <w:rPr>
          <w:rFonts w:asciiTheme="majorHAnsi" w:eastAsiaTheme="minorEastAsia" w:hAnsiTheme="majorHAnsi"/>
          <w:i/>
        </w:rPr>
        <w:t>Closure:</w:t>
      </w:r>
    </w:p>
    <w:p w:rsidR="003471E4" w:rsidRPr="003471E4" w:rsidRDefault="00F12269" w:rsidP="003471E4">
      <w:pPr>
        <w:ind w:left="720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At the end of the lesson, </w:t>
      </w:r>
      <w:r w:rsidR="003471E4" w:rsidRPr="003471E4">
        <w:rPr>
          <w:rFonts w:asciiTheme="majorHAnsi" w:eastAsiaTheme="minorEastAsia" w:hAnsiTheme="majorHAnsi"/>
        </w:rPr>
        <w:t xml:space="preserve">students </w:t>
      </w:r>
      <w:r>
        <w:rPr>
          <w:rFonts w:asciiTheme="majorHAnsi" w:eastAsiaTheme="minorEastAsia" w:hAnsiTheme="majorHAnsi"/>
        </w:rPr>
        <w:t>should be able to use code (Scratch or Python) to light LED lights</w:t>
      </w:r>
      <w:r w:rsidR="003471E4" w:rsidRPr="003471E4">
        <w:rPr>
          <w:rFonts w:asciiTheme="majorHAnsi" w:eastAsiaTheme="minorEastAsia" w:hAnsiTheme="majorHAnsi"/>
        </w:rPr>
        <w:t xml:space="preserve"> connected to the Raspberry Pi. </w:t>
      </w:r>
      <w:r>
        <w:rPr>
          <w:rFonts w:asciiTheme="majorHAnsi" w:eastAsiaTheme="minorEastAsia" w:hAnsiTheme="majorHAnsi"/>
        </w:rPr>
        <w:t>Students</w:t>
      </w:r>
      <w:r w:rsidR="003471E4" w:rsidRPr="003471E4">
        <w:rPr>
          <w:rFonts w:asciiTheme="majorHAnsi" w:eastAsiaTheme="minorEastAsia" w:hAnsiTheme="majorHAnsi"/>
        </w:rPr>
        <w:t xml:space="preserve"> should be able to understand how to ad</w:t>
      </w:r>
      <w:r w:rsidR="003471E4">
        <w:rPr>
          <w:rFonts w:asciiTheme="majorHAnsi" w:eastAsiaTheme="minorEastAsia" w:hAnsiTheme="majorHAnsi"/>
        </w:rPr>
        <w:t>d more lights and control them.</w:t>
      </w:r>
    </w:p>
    <w:p w:rsidR="003471E4" w:rsidRDefault="003471E4" w:rsidP="003471E4">
      <w:pPr>
        <w:ind w:left="720"/>
        <w:rPr>
          <w:rFonts w:asciiTheme="majorHAnsi" w:eastAsiaTheme="minorEastAsia" w:hAnsiTheme="majorHAnsi"/>
        </w:rPr>
      </w:pPr>
      <w:r w:rsidRPr="003471E4">
        <w:rPr>
          <w:rFonts w:asciiTheme="majorHAnsi" w:eastAsiaTheme="minorEastAsia" w:hAnsiTheme="majorHAnsi"/>
        </w:rPr>
        <w:lastRenderedPageBreak/>
        <w:t>Have a discussion with the students as to what they can create by using external devices like buttons, buzzers and sensors. How can they control these devices to create a security system or a door ajar warning? What else can the students think of that these GPIO pins and coding could do?</w:t>
      </w:r>
    </w:p>
    <w:p w:rsidR="00056C27" w:rsidRPr="00806411" w:rsidRDefault="00FC6D63" w:rsidP="003471E4">
      <w:pPr>
        <w:rPr>
          <w:rFonts w:asciiTheme="majorHAnsi" w:hAnsiTheme="majorHAnsi"/>
          <w:b/>
        </w:rPr>
      </w:pPr>
      <w:r w:rsidRPr="00806411">
        <w:rPr>
          <w:rFonts w:asciiTheme="majorHAnsi" w:hAnsiTheme="majorHAnsi"/>
          <w:b/>
        </w:rPr>
        <w:t>Differentiation</w:t>
      </w:r>
    </w:p>
    <w:p w:rsidR="00056C27" w:rsidRPr="00806411" w:rsidRDefault="00822930" w:rsidP="00822930">
      <w:pPr>
        <w:pStyle w:val="ListParagraph"/>
        <w:numPr>
          <w:ilvl w:val="0"/>
          <w:numId w:val="31"/>
        </w:numPr>
        <w:ind w:left="720"/>
        <w:rPr>
          <w:rFonts w:asciiTheme="majorHAnsi" w:hAnsiTheme="majorHAnsi"/>
        </w:rPr>
      </w:pPr>
      <w:r w:rsidRPr="00806411">
        <w:rPr>
          <w:rFonts w:asciiTheme="majorHAnsi" w:hAnsiTheme="majorHAnsi"/>
        </w:rPr>
        <w:t xml:space="preserve">The teacher should determine groups based on </w:t>
      </w:r>
      <w:r w:rsidR="00CA5E90" w:rsidRPr="00806411">
        <w:rPr>
          <w:rFonts w:asciiTheme="majorHAnsi" w:hAnsiTheme="majorHAnsi"/>
        </w:rPr>
        <w:t xml:space="preserve">student ability level. </w:t>
      </w:r>
      <w:bookmarkStart w:id="0" w:name="_GoBack"/>
      <w:bookmarkEnd w:id="0"/>
    </w:p>
    <w:p w:rsidR="00CA5E90" w:rsidRPr="00806411" w:rsidRDefault="005B3DCD" w:rsidP="00822930">
      <w:pPr>
        <w:pStyle w:val="ListParagraph"/>
        <w:numPr>
          <w:ilvl w:val="0"/>
          <w:numId w:val="31"/>
        </w:numPr>
        <w:ind w:left="720"/>
        <w:rPr>
          <w:rFonts w:asciiTheme="majorHAnsi" w:hAnsiTheme="majorHAnsi"/>
        </w:rPr>
      </w:pPr>
      <w:r w:rsidRPr="00806411">
        <w:rPr>
          <w:rFonts w:asciiTheme="majorHAnsi" w:hAnsiTheme="majorHAnsi"/>
        </w:rPr>
        <w:t xml:space="preserve">Students who excel in this lesson may continue with the optional extension. </w:t>
      </w:r>
    </w:p>
    <w:p w:rsidR="0057333E" w:rsidRPr="003471E4" w:rsidRDefault="0057333E" w:rsidP="0057333E">
      <w:pPr>
        <w:spacing w:after="0"/>
        <w:rPr>
          <w:rFonts w:asciiTheme="majorHAnsi" w:hAnsiTheme="majorHAnsi"/>
          <w:b/>
        </w:rPr>
      </w:pPr>
      <w:r w:rsidRPr="003471E4">
        <w:rPr>
          <w:rFonts w:asciiTheme="majorHAnsi" w:hAnsiTheme="majorHAnsi"/>
          <w:b/>
        </w:rPr>
        <w:t>Assessment</w:t>
      </w:r>
    </w:p>
    <w:p w:rsidR="00CF0B28" w:rsidRPr="002F088A" w:rsidRDefault="007A29EF" w:rsidP="007A29EF">
      <w:pPr>
        <w:pStyle w:val="ListParagraph"/>
        <w:ind w:left="360"/>
        <w:rPr>
          <w:rFonts w:asciiTheme="majorHAnsi" w:hAnsiTheme="majorHAnsi"/>
          <w:i/>
        </w:rPr>
      </w:pPr>
      <w:r w:rsidRPr="002F088A">
        <w:rPr>
          <w:rFonts w:asciiTheme="majorHAnsi" w:hAnsiTheme="majorHAnsi"/>
          <w:i/>
        </w:rPr>
        <w:t>Formative</w:t>
      </w:r>
    </w:p>
    <w:p w:rsidR="007A29EF" w:rsidRDefault="007A29EF" w:rsidP="007A29EF">
      <w:pPr>
        <w:pStyle w:val="ListParagraph"/>
        <w:numPr>
          <w:ilvl w:val="0"/>
          <w:numId w:val="30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The students should have informal discussion</w:t>
      </w:r>
      <w:r w:rsidR="002F088A">
        <w:rPr>
          <w:rFonts w:asciiTheme="majorHAnsi" w:hAnsiTheme="majorHAnsi"/>
        </w:rPr>
        <w:t xml:space="preserve">s throughout the lesson. The teacher should walk throughout the class and monitor discussions to ensure students understand discussion questions. </w:t>
      </w:r>
    </w:p>
    <w:p w:rsidR="007A29EF" w:rsidRPr="003471E4" w:rsidRDefault="007A29EF" w:rsidP="007A29EF">
      <w:pPr>
        <w:pStyle w:val="ListParagraph"/>
        <w:numPr>
          <w:ilvl w:val="0"/>
          <w:numId w:val="30"/>
        </w:num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Students should be able to connect the LED lights to a breadboard and run code to light the LEDs. The teacher should monitor the students to ensure that all students have followed instructions and have met expectations for this lesson. </w:t>
      </w:r>
    </w:p>
    <w:sectPr w:rsidR="007A29EF" w:rsidRPr="003471E4" w:rsidSect="0097233A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D2" w:rsidRDefault="00F236D2" w:rsidP="00A42336">
      <w:pPr>
        <w:spacing w:after="0" w:line="240" w:lineRule="auto"/>
      </w:pPr>
      <w:r>
        <w:separator/>
      </w:r>
    </w:p>
  </w:endnote>
  <w:endnote w:type="continuationSeparator" w:id="0">
    <w:p w:rsidR="00F236D2" w:rsidRDefault="00F236D2" w:rsidP="00A4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3A" w:rsidRDefault="00647A15" w:rsidP="00647A15">
    <w:pPr>
      <w:pStyle w:val="Footer"/>
      <w:jc w:val="center"/>
    </w:pPr>
    <w:r>
      <w:rPr>
        <w:noProof/>
      </w:rPr>
      <w:drawing>
        <wp:inline distT="0" distB="0" distL="0" distR="0">
          <wp:extent cx="5943600" cy="264795"/>
          <wp:effectExtent l="0" t="0" r="0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rise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264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1EC1" w:rsidRPr="00A42336" w:rsidRDefault="006D1EC1" w:rsidP="00C23A27">
    <w:pPr>
      <w:pStyle w:val="Footer"/>
      <w:tabs>
        <w:tab w:val="clear" w:pos="4680"/>
        <w:tab w:val="clear" w:pos="9360"/>
        <w:tab w:val="left" w:pos="582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D2" w:rsidRDefault="00F236D2" w:rsidP="00A42336">
      <w:pPr>
        <w:spacing w:after="0" w:line="240" w:lineRule="auto"/>
      </w:pPr>
      <w:r>
        <w:separator/>
      </w:r>
    </w:p>
  </w:footnote>
  <w:footnote w:type="continuationSeparator" w:id="0">
    <w:p w:rsidR="00F236D2" w:rsidRDefault="00F236D2" w:rsidP="00A4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C1" w:rsidRDefault="00647A15" w:rsidP="00647A15">
    <w:pPr>
      <w:pStyle w:val="Header"/>
      <w:tabs>
        <w:tab w:val="clear" w:pos="4680"/>
        <w:tab w:val="clear" w:pos="9360"/>
        <w:tab w:val="left" w:pos="6469"/>
      </w:tabs>
      <w:jc w:val="center"/>
    </w:pPr>
    <w:r>
      <w:rPr>
        <w:noProof/>
      </w:rPr>
      <w:drawing>
        <wp:inline distT="0" distB="0" distL="0" distR="0">
          <wp:extent cx="5297424" cy="46329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7424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0C71"/>
    <w:multiLevelType w:val="hybridMultilevel"/>
    <w:tmpl w:val="6DC6DE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A52975"/>
    <w:multiLevelType w:val="hybridMultilevel"/>
    <w:tmpl w:val="2C981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8FD"/>
    <w:multiLevelType w:val="hybridMultilevel"/>
    <w:tmpl w:val="8E221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84662"/>
    <w:multiLevelType w:val="hybridMultilevel"/>
    <w:tmpl w:val="B724884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F00EF"/>
    <w:multiLevelType w:val="hybridMultilevel"/>
    <w:tmpl w:val="4D9CB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52364"/>
    <w:multiLevelType w:val="hybridMultilevel"/>
    <w:tmpl w:val="E430B8D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217597"/>
    <w:multiLevelType w:val="hybridMultilevel"/>
    <w:tmpl w:val="EC5E6B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F26413"/>
    <w:multiLevelType w:val="multilevel"/>
    <w:tmpl w:val="08E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D1FF6"/>
    <w:multiLevelType w:val="hybridMultilevel"/>
    <w:tmpl w:val="D1042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E08DC"/>
    <w:multiLevelType w:val="hybridMultilevel"/>
    <w:tmpl w:val="167E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C1B0D"/>
    <w:multiLevelType w:val="hybridMultilevel"/>
    <w:tmpl w:val="CFF45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A4E1B"/>
    <w:multiLevelType w:val="hybridMultilevel"/>
    <w:tmpl w:val="434C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E39C9"/>
    <w:multiLevelType w:val="hybridMultilevel"/>
    <w:tmpl w:val="25601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D55D4"/>
    <w:multiLevelType w:val="hybridMultilevel"/>
    <w:tmpl w:val="F3E8C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9F3007"/>
    <w:multiLevelType w:val="multilevel"/>
    <w:tmpl w:val="8154D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893DD9"/>
    <w:multiLevelType w:val="hybridMultilevel"/>
    <w:tmpl w:val="E594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71CF8"/>
    <w:multiLevelType w:val="hybridMultilevel"/>
    <w:tmpl w:val="28628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D4A9A"/>
    <w:multiLevelType w:val="hybridMultilevel"/>
    <w:tmpl w:val="56207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00D08"/>
    <w:multiLevelType w:val="hybridMultilevel"/>
    <w:tmpl w:val="55287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80CFE"/>
    <w:multiLevelType w:val="hybridMultilevel"/>
    <w:tmpl w:val="4E821F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957DB8"/>
    <w:multiLevelType w:val="hybridMultilevel"/>
    <w:tmpl w:val="94147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F618B"/>
    <w:multiLevelType w:val="hybridMultilevel"/>
    <w:tmpl w:val="BB509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F0712"/>
    <w:multiLevelType w:val="hybridMultilevel"/>
    <w:tmpl w:val="CAF22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12F27"/>
    <w:multiLevelType w:val="hybridMultilevel"/>
    <w:tmpl w:val="293A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F226F"/>
    <w:multiLevelType w:val="hybridMultilevel"/>
    <w:tmpl w:val="67965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86797"/>
    <w:multiLevelType w:val="hybridMultilevel"/>
    <w:tmpl w:val="9618C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3543D"/>
    <w:multiLevelType w:val="hybridMultilevel"/>
    <w:tmpl w:val="86DE97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464436"/>
    <w:multiLevelType w:val="hybridMultilevel"/>
    <w:tmpl w:val="21E0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F4A38"/>
    <w:multiLevelType w:val="hybridMultilevel"/>
    <w:tmpl w:val="394A3FA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7CBC17C7"/>
    <w:multiLevelType w:val="hybridMultilevel"/>
    <w:tmpl w:val="A2B0A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13F32"/>
    <w:multiLevelType w:val="hybridMultilevel"/>
    <w:tmpl w:val="3BE660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7"/>
  </w:num>
  <w:num w:numId="5">
    <w:abstractNumId w:val="21"/>
  </w:num>
  <w:num w:numId="6">
    <w:abstractNumId w:val="17"/>
  </w:num>
  <w:num w:numId="7">
    <w:abstractNumId w:val="4"/>
  </w:num>
  <w:num w:numId="8">
    <w:abstractNumId w:val="23"/>
  </w:num>
  <w:num w:numId="9">
    <w:abstractNumId w:val="22"/>
  </w:num>
  <w:num w:numId="10">
    <w:abstractNumId w:val="28"/>
  </w:num>
  <w:num w:numId="11">
    <w:abstractNumId w:val="2"/>
  </w:num>
  <w:num w:numId="12">
    <w:abstractNumId w:val="24"/>
  </w:num>
  <w:num w:numId="13">
    <w:abstractNumId w:val="29"/>
  </w:num>
  <w:num w:numId="14">
    <w:abstractNumId w:val="27"/>
  </w:num>
  <w:num w:numId="15">
    <w:abstractNumId w:val="8"/>
  </w:num>
  <w:num w:numId="16">
    <w:abstractNumId w:val="25"/>
  </w:num>
  <w:num w:numId="17">
    <w:abstractNumId w:val="11"/>
  </w:num>
  <w:num w:numId="18">
    <w:abstractNumId w:val="9"/>
  </w:num>
  <w:num w:numId="19">
    <w:abstractNumId w:val="20"/>
  </w:num>
  <w:num w:numId="20">
    <w:abstractNumId w:val="6"/>
  </w:num>
  <w:num w:numId="21">
    <w:abstractNumId w:val="12"/>
  </w:num>
  <w:num w:numId="22">
    <w:abstractNumId w:val="18"/>
  </w:num>
  <w:num w:numId="23">
    <w:abstractNumId w:val="1"/>
  </w:num>
  <w:num w:numId="24">
    <w:abstractNumId w:val="19"/>
  </w:num>
  <w:num w:numId="25">
    <w:abstractNumId w:val="26"/>
  </w:num>
  <w:num w:numId="26">
    <w:abstractNumId w:val="5"/>
  </w:num>
  <w:num w:numId="27">
    <w:abstractNumId w:val="3"/>
  </w:num>
  <w:num w:numId="28">
    <w:abstractNumId w:val="10"/>
  </w:num>
  <w:num w:numId="29">
    <w:abstractNumId w:val="0"/>
  </w:num>
  <w:num w:numId="30">
    <w:abstractNumId w:val="30"/>
  </w:num>
  <w:num w:numId="3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36"/>
    <w:rsid w:val="00011A2A"/>
    <w:rsid w:val="00056C27"/>
    <w:rsid w:val="00061BA8"/>
    <w:rsid w:val="00065FC2"/>
    <w:rsid w:val="000C68F7"/>
    <w:rsid w:val="000D6171"/>
    <w:rsid w:val="000E218F"/>
    <w:rsid w:val="000F7718"/>
    <w:rsid w:val="00130E9E"/>
    <w:rsid w:val="001444F6"/>
    <w:rsid w:val="001479E3"/>
    <w:rsid w:val="00171E12"/>
    <w:rsid w:val="0017435E"/>
    <w:rsid w:val="001753C6"/>
    <w:rsid w:val="001915C6"/>
    <w:rsid w:val="001A3DCC"/>
    <w:rsid w:val="001A445D"/>
    <w:rsid w:val="001B79CC"/>
    <w:rsid w:val="001C3C49"/>
    <w:rsid w:val="001C4375"/>
    <w:rsid w:val="001F3394"/>
    <w:rsid w:val="00224C93"/>
    <w:rsid w:val="00241189"/>
    <w:rsid w:val="002538EB"/>
    <w:rsid w:val="002556C3"/>
    <w:rsid w:val="002835CF"/>
    <w:rsid w:val="00291A5D"/>
    <w:rsid w:val="002B3F82"/>
    <w:rsid w:val="002D613C"/>
    <w:rsid w:val="002F088A"/>
    <w:rsid w:val="00326D63"/>
    <w:rsid w:val="003471E4"/>
    <w:rsid w:val="0035585B"/>
    <w:rsid w:val="003928A3"/>
    <w:rsid w:val="003A2DED"/>
    <w:rsid w:val="003A7B7D"/>
    <w:rsid w:val="003C25C9"/>
    <w:rsid w:val="003E665B"/>
    <w:rsid w:val="004451CB"/>
    <w:rsid w:val="004603F9"/>
    <w:rsid w:val="00480C41"/>
    <w:rsid w:val="00482A9F"/>
    <w:rsid w:val="00483B06"/>
    <w:rsid w:val="004A2AAE"/>
    <w:rsid w:val="004B2160"/>
    <w:rsid w:val="004B6C0E"/>
    <w:rsid w:val="004F23AA"/>
    <w:rsid w:val="005003A1"/>
    <w:rsid w:val="00502DED"/>
    <w:rsid w:val="00515C38"/>
    <w:rsid w:val="0051646C"/>
    <w:rsid w:val="00521EF1"/>
    <w:rsid w:val="00554499"/>
    <w:rsid w:val="0057333E"/>
    <w:rsid w:val="00580C93"/>
    <w:rsid w:val="005A6CCC"/>
    <w:rsid w:val="005B3DCD"/>
    <w:rsid w:val="005B435B"/>
    <w:rsid w:val="005B4493"/>
    <w:rsid w:val="005D1EE1"/>
    <w:rsid w:val="005D5FCC"/>
    <w:rsid w:val="00600920"/>
    <w:rsid w:val="00611DC6"/>
    <w:rsid w:val="00621B52"/>
    <w:rsid w:val="00640583"/>
    <w:rsid w:val="00642B67"/>
    <w:rsid w:val="006442FE"/>
    <w:rsid w:val="00647A15"/>
    <w:rsid w:val="00657900"/>
    <w:rsid w:val="00681695"/>
    <w:rsid w:val="006A4A59"/>
    <w:rsid w:val="006C426D"/>
    <w:rsid w:val="006D1EC1"/>
    <w:rsid w:val="006E00EC"/>
    <w:rsid w:val="006E0916"/>
    <w:rsid w:val="006F5BB1"/>
    <w:rsid w:val="0071098E"/>
    <w:rsid w:val="00741271"/>
    <w:rsid w:val="0074190A"/>
    <w:rsid w:val="0074740A"/>
    <w:rsid w:val="00755427"/>
    <w:rsid w:val="00756A8D"/>
    <w:rsid w:val="00766428"/>
    <w:rsid w:val="007724C2"/>
    <w:rsid w:val="00784F7B"/>
    <w:rsid w:val="0079236E"/>
    <w:rsid w:val="00793375"/>
    <w:rsid w:val="007A29EF"/>
    <w:rsid w:val="007D5DF8"/>
    <w:rsid w:val="00806411"/>
    <w:rsid w:val="008117BD"/>
    <w:rsid w:val="00822930"/>
    <w:rsid w:val="00843091"/>
    <w:rsid w:val="00845FDD"/>
    <w:rsid w:val="00873ED5"/>
    <w:rsid w:val="00877CE4"/>
    <w:rsid w:val="00877D37"/>
    <w:rsid w:val="008A40BA"/>
    <w:rsid w:val="008B7E6D"/>
    <w:rsid w:val="00915414"/>
    <w:rsid w:val="009163B6"/>
    <w:rsid w:val="00970941"/>
    <w:rsid w:val="0097233A"/>
    <w:rsid w:val="0097678A"/>
    <w:rsid w:val="009A02EF"/>
    <w:rsid w:val="009A2099"/>
    <w:rsid w:val="009A6CE8"/>
    <w:rsid w:val="009A7238"/>
    <w:rsid w:val="009B5481"/>
    <w:rsid w:val="00A128C5"/>
    <w:rsid w:val="00A22727"/>
    <w:rsid w:val="00A30FEF"/>
    <w:rsid w:val="00A42336"/>
    <w:rsid w:val="00A56246"/>
    <w:rsid w:val="00A60D4A"/>
    <w:rsid w:val="00A64C21"/>
    <w:rsid w:val="00A70B16"/>
    <w:rsid w:val="00AA1999"/>
    <w:rsid w:val="00AB63EC"/>
    <w:rsid w:val="00AC264B"/>
    <w:rsid w:val="00AC5D36"/>
    <w:rsid w:val="00AC7DB8"/>
    <w:rsid w:val="00AD3375"/>
    <w:rsid w:val="00AD619C"/>
    <w:rsid w:val="00B0311C"/>
    <w:rsid w:val="00B73499"/>
    <w:rsid w:val="00B75E9A"/>
    <w:rsid w:val="00B81EEB"/>
    <w:rsid w:val="00BD4768"/>
    <w:rsid w:val="00BF68ED"/>
    <w:rsid w:val="00C23A27"/>
    <w:rsid w:val="00C42FF7"/>
    <w:rsid w:val="00C707CE"/>
    <w:rsid w:val="00C91AEB"/>
    <w:rsid w:val="00CA40E5"/>
    <w:rsid w:val="00CA5E90"/>
    <w:rsid w:val="00CB19A0"/>
    <w:rsid w:val="00CB29E0"/>
    <w:rsid w:val="00CE51F3"/>
    <w:rsid w:val="00CF0B28"/>
    <w:rsid w:val="00D46546"/>
    <w:rsid w:val="00D670D5"/>
    <w:rsid w:val="00DA0FF2"/>
    <w:rsid w:val="00DA68A4"/>
    <w:rsid w:val="00DB405C"/>
    <w:rsid w:val="00DB5C9E"/>
    <w:rsid w:val="00E05822"/>
    <w:rsid w:val="00E22447"/>
    <w:rsid w:val="00E27C27"/>
    <w:rsid w:val="00E547A3"/>
    <w:rsid w:val="00E60994"/>
    <w:rsid w:val="00E75796"/>
    <w:rsid w:val="00E90CC9"/>
    <w:rsid w:val="00F12269"/>
    <w:rsid w:val="00F13866"/>
    <w:rsid w:val="00F236D2"/>
    <w:rsid w:val="00F23F22"/>
    <w:rsid w:val="00F43BB7"/>
    <w:rsid w:val="00F95D4E"/>
    <w:rsid w:val="00FA1E26"/>
    <w:rsid w:val="00FB14A9"/>
    <w:rsid w:val="00FC6D63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5A13E4-8FA4-4141-868F-D357181D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336"/>
  </w:style>
  <w:style w:type="paragraph" w:styleId="Footer">
    <w:name w:val="footer"/>
    <w:basedOn w:val="Normal"/>
    <w:link w:val="FooterChar"/>
    <w:uiPriority w:val="99"/>
    <w:unhideWhenUsed/>
    <w:rsid w:val="00A4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336"/>
  </w:style>
  <w:style w:type="paragraph" w:styleId="BalloonText">
    <w:name w:val="Balloon Text"/>
    <w:basedOn w:val="Normal"/>
    <w:link w:val="BalloonTextChar"/>
    <w:uiPriority w:val="99"/>
    <w:semiHidden/>
    <w:unhideWhenUsed/>
    <w:rsid w:val="00A42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3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2336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9A02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28C5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CF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3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6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s://projects.raspberrypi.org/en/pathways/getting-started-with-raspberry-p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BD965-7962-4AFE-9911-DFA2FBC9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ORAU\ORISE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Mann, Shannon</dc:creator>
  <cp:lastModifiedBy>Nelson, Chris</cp:lastModifiedBy>
  <cp:revision>2</cp:revision>
  <dcterms:created xsi:type="dcterms:W3CDTF">2021-02-19T16:00:00Z</dcterms:created>
  <dcterms:modified xsi:type="dcterms:W3CDTF">2021-02-19T16:00:00Z</dcterms:modified>
</cp:coreProperties>
</file>